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cs="微软雅黑"/>
          <w:b/>
          <w:bCs/>
          <w:i w:val="0"/>
          <w:iCs w:val="0"/>
          <w:caps w:val="0"/>
          <w:color w:val="333333"/>
          <w:spacing w:val="0"/>
          <w:sz w:val="36"/>
          <w:szCs w:val="36"/>
          <w:shd w:val="clear" w:fill="FFFFFF"/>
        </w:rPr>
      </w:pPr>
      <w:r>
        <w:rPr>
          <w:rFonts w:ascii="微软雅黑" w:hAnsi="微软雅黑" w:eastAsia="微软雅黑" w:cs="微软雅黑"/>
          <w:b/>
          <w:bCs/>
          <w:i w:val="0"/>
          <w:iCs w:val="0"/>
          <w:caps w:val="0"/>
          <w:color w:val="333333"/>
          <w:spacing w:val="0"/>
          <w:sz w:val="36"/>
          <w:szCs w:val="36"/>
          <w:shd w:val="clear" w:fill="FFFFFF"/>
        </w:rPr>
        <w:t>江西省水利厅关于印发《江西省水土保持区域评估办法（试行）》《江西省洪水影响区域评估办法（试行）》《江西省水资源论证区域评估办法（试行）》的通知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ascii="微软雅黑" w:hAnsi="微软雅黑" w:eastAsia="微软雅黑" w:cs="微软雅黑"/>
          <w:i w:val="0"/>
          <w:iCs w:val="0"/>
          <w:caps w:val="0"/>
          <w:color w:val="333333"/>
          <w:spacing w:val="0"/>
          <w:sz w:val="21"/>
          <w:szCs w:val="21"/>
        </w:rPr>
      </w:pPr>
      <w:bookmarkStart w:id="0" w:name="_GoBack"/>
      <w:r>
        <w:rPr>
          <w:rFonts w:ascii="仿宋_GB2312" w:hAnsi="Times New Roman" w:eastAsia="仿宋_GB2312" w:cs="仿宋_GB2312"/>
          <w:i w:val="0"/>
          <w:iCs w:val="0"/>
          <w:caps w:val="0"/>
          <w:color w:val="333333"/>
          <w:spacing w:val="0"/>
          <w:kern w:val="0"/>
          <w:sz w:val="31"/>
          <w:szCs w:val="31"/>
          <w:bdr w:val="none" w:color="auto" w:sz="0" w:space="0"/>
          <w:shd w:val="clear" w:fill="FFFFFF"/>
          <w:lang w:val="en-US" w:eastAsia="zh-CN" w:bidi="ar"/>
        </w:rPr>
        <w:t>赣水规范文〔</w:t>
      </w:r>
      <w:r>
        <w:rPr>
          <w:rFonts w:hint="default" w:ascii="Times New Roman" w:hAnsi="Times New Roman" w:eastAsia="微软雅黑" w:cs="Times New Roman"/>
          <w:i w:val="0"/>
          <w:iCs w:val="0"/>
          <w:caps w:val="0"/>
          <w:color w:val="333333"/>
          <w:spacing w:val="0"/>
          <w:kern w:val="0"/>
          <w:sz w:val="31"/>
          <w:szCs w:val="31"/>
          <w:bdr w:val="none" w:color="auto" w:sz="0" w:space="0"/>
          <w:shd w:val="clear" w:fill="FFFFFF"/>
          <w:lang w:val="en-US" w:eastAsia="zh-CN" w:bidi="ar"/>
        </w:rPr>
        <w:t>2020</w:t>
      </w:r>
      <w:r>
        <w:rPr>
          <w:rFonts w:hint="default" w:ascii="仿宋_GB2312" w:hAnsi="Times New Roman" w:eastAsia="仿宋_GB2312" w:cs="仿宋_GB2312"/>
          <w:i w:val="0"/>
          <w:iCs w:val="0"/>
          <w:caps w:val="0"/>
          <w:color w:val="333333"/>
          <w:spacing w:val="0"/>
          <w:kern w:val="0"/>
          <w:sz w:val="31"/>
          <w:szCs w:val="31"/>
          <w:bdr w:val="none" w:color="auto" w:sz="0" w:space="0"/>
          <w:shd w:val="clear" w:fill="FFFFFF"/>
          <w:lang w:val="en-US" w:eastAsia="zh-CN" w:bidi="ar"/>
        </w:rPr>
        <w:t>〕</w:t>
      </w:r>
      <w:r>
        <w:rPr>
          <w:rFonts w:hint="default" w:ascii="Times New Roman" w:hAnsi="Times New Roman" w:eastAsia="微软雅黑" w:cs="Times New Roman"/>
          <w:i w:val="0"/>
          <w:iCs w:val="0"/>
          <w:caps w:val="0"/>
          <w:color w:val="333333"/>
          <w:spacing w:val="0"/>
          <w:kern w:val="0"/>
          <w:sz w:val="31"/>
          <w:szCs w:val="31"/>
          <w:bdr w:val="none" w:color="auto" w:sz="0" w:space="0"/>
          <w:shd w:val="clear" w:fill="FFFFFF"/>
          <w:lang w:val="en-US" w:eastAsia="zh-CN" w:bidi="ar"/>
        </w:rPr>
        <w:t>10</w:t>
      </w:r>
      <w:r>
        <w:rPr>
          <w:rFonts w:hint="default" w:ascii="仿宋_GB2312" w:hAnsi="Times New Roman" w:eastAsia="仿宋_GB2312" w:cs="仿宋_GB2312"/>
          <w:i w:val="0"/>
          <w:iCs w:val="0"/>
          <w:caps w:val="0"/>
          <w:color w:val="333333"/>
          <w:spacing w:val="0"/>
          <w:kern w:val="0"/>
          <w:sz w:val="31"/>
          <w:szCs w:val="31"/>
          <w:bdr w:val="none" w:color="auto" w:sz="0" w:space="0"/>
          <w:shd w:val="clear" w:fill="FFFFFF"/>
          <w:lang w:val="en-US" w:eastAsia="zh-CN" w:bidi="ar"/>
        </w:rPr>
        <w:t>号</w:t>
      </w:r>
    </w:p>
    <w:bookmarkEnd w:id="0"/>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iCs w:val="0"/>
          <w:caps w:val="0"/>
          <w:color w:val="333333"/>
          <w:spacing w:val="0"/>
          <w:sz w:val="27"/>
          <w:szCs w:val="27"/>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left"/>
        <w:rPr>
          <w:rFonts w:hint="eastAsia" w:ascii="微软雅黑" w:hAnsi="微软雅黑" w:eastAsia="微软雅黑" w:cs="微软雅黑"/>
          <w:i w:val="0"/>
          <w:iCs w:val="0"/>
          <w:caps w:val="0"/>
          <w:color w:val="333333"/>
          <w:spacing w:val="0"/>
          <w:sz w:val="21"/>
          <w:szCs w:val="21"/>
        </w:rPr>
      </w:pPr>
      <w:r>
        <w:rPr>
          <w:rFonts w:hint="default" w:ascii="仿宋_GB2312" w:hAnsi="Times New Roman" w:eastAsia="仿宋_GB2312" w:cs="仿宋_GB2312"/>
          <w:i w:val="0"/>
          <w:iCs w:val="0"/>
          <w:caps w:val="0"/>
          <w:color w:val="333333"/>
          <w:spacing w:val="0"/>
          <w:kern w:val="0"/>
          <w:sz w:val="31"/>
          <w:szCs w:val="31"/>
          <w:bdr w:val="none" w:color="auto" w:sz="0" w:space="0"/>
          <w:shd w:val="clear" w:fill="FFFFFF"/>
          <w:lang w:val="en-US" w:eastAsia="zh-CN" w:bidi="ar"/>
        </w:rPr>
        <w:t>各设区市、省直管试点县（市）水利局：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jc w:val="both"/>
        <w:rPr>
          <w:rFonts w:hint="eastAsia" w:ascii="微软雅黑" w:hAnsi="微软雅黑" w:eastAsia="微软雅黑" w:cs="微软雅黑"/>
          <w:i w:val="0"/>
          <w:iCs w:val="0"/>
          <w:caps w:val="0"/>
          <w:color w:val="333333"/>
          <w:spacing w:val="0"/>
          <w:sz w:val="21"/>
          <w:szCs w:val="21"/>
        </w:rPr>
      </w:pPr>
      <w:r>
        <w:rPr>
          <w:rFonts w:hint="default" w:ascii="仿宋_GB2312" w:hAnsi="Times New Roman" w:eastAsia="仿宋_GB2312" w:cs="仿宋_GB2312"/>
          <w:b w:val="0"/>
          <w:bCs w:val="0"/>
          <w:i w:val="0"/>
          <w:iCs w:val="0"/>
          <w:caps w:val="0"/>
          <w:color w:val="333333"/>
          <w:spacing w:val="0"/>
          <w:kern w:val="0"/>
          <w:sz w:val="31"/>
          <w:szCs w:val="31"/>
          <w:bdr w:val="none" w:color="auto" w:sz="0" w:space="0"/>
          <w:shd w:val="clear" w:fill="FFFFFF"/>
          <w:lang w:val="en-US" w:eastAsia="zh-CN" w:bidi="ar"/>
        </w:rPr>
        <w:t>为深化</w:t>
      </w:r>
      <w:r>
        <w:rPr>
          <w:rFonts w:hint="default" w:ascii="Times New Roman" w:hAnsi="Times New Roman" w:eastAsia="微软雅黑" w:cs="Times New Roman"/>
          <w:b w:val="0"/>
          <w:bCs w:val="0"/>
          <w:i w:val="0"/>
          <w:iCs w:val="0"/>
          <w:caps w:val="0"/>
          <w:color w:val="333333"/>
          <w:spacing w:val="0"/>
          <w:kern w:val="0"/>
          <w:sz w:val="31"/>
          <w:szCs w:val="31"/>
          <w:bdr w:val="none" w:color="auto" w:sz="0" w:space="0"/>
          <w:shd w:val="clear" w:fill="FFFFFF"/>
          <w:lang w:val="en-US" w:eastAsia="zh-CN" w:bidi="ar"/>
        </w:rPr>
        <w:t>“</w:t>
      </w:r>
      <w:r>
        <w:rPr>
          <w:rFonts w:hint="default" w:ascii="仿宋_GB2312" w:hAnsi="Times New Roman" w:eastAsia="仿宋_GB2312" w:cs="仿宋_GB2312"/>
          <w:b w:val="0"/>
          <w:bCs w:val="0"/>
          <w:i w:val="0"/>
          <w:iCs w:val="0"/>
          <w:caps w:val="0"/>
          <w:color w:val="333333"/>
          <w:spacing w:val="0"/>
          <w:kern w:val="0"/>
          <w:sz w:val="31"/>
          <w:szCs w:val="31"/>
          <w:bdr w:val="none" w:color="auto" w:sz="0" w:space="0"/>
          <w:shd w:val="clear" w:fill="FFFFFF"/>
          <w:lang w:val="en-US" w:eastAsia="zh-CN" w:bidi="ar"/>
        </w:rPr>
        <w:t>放管服</w:t>
      </w:r>
      <w:r>
        <w:rPr>
          <w:rFonts w:hint="default" w:ascii="Times New Roman" w:hAnsi="Times New Roman" w:eastAsia="微软雅黑" w:cs="Times New Roman"/>
          <w:b w:val="0"/>
          <w:bCs w:val="0"/>
          <w:i w:val="0"/>
          <w:iCs w:val="0"/>
          <w:caps w:val="0"/>
          <w:color w:val="333333"/>
          <w:spacing w:val="0"/>
          <w:kern w:val="0"/>
          <w:sz w:val="31"/>
          <w:szCs w:val="31"/>
          <w:bdr w:val="none" w:color="auto" w:sz="0" w:space="0"/>
          <w:shd w:val="clear" w:fill="FFFFFF"/>
          <w:lang w:val="en-US" w:eastAsia="zh-CN" w:bidi="ar"/>
        </w:rPr>
        <w:t>”</w:t>
      </w:r>
      <w:r>
        <w:rPr>
          <w:rFonts w:hint="default" w:ascii="仿宋_GB2312" w:hAnsi="Times New Roman" w:eastAsia="仿宋_GB2312" w:cs="仿宋_GB2312"/>
          <w:b w:val="0"/>
          <w:bCs w:val="0"/>
          <w:i w:val="0"/>
          <w:iCs w:val="0"/>
          <w:caps w:val="0"/>
          <w:color w:val="333333"/>
          <w:spacing w:val="0"/>
          <w:kern w:val="0"/>
          <w:sz w:val="31"/>
          <w:szCs w:val="31"/>
          <w:bdr w:val="none" w:color="auto" w:sz="0" w:space="0"/>
          <w:shd w:val="clear" w:fill="FFFFFF"/>
          <w:lang w:val="en-US" w:eastAsia="zh-CN" w:bidi="ar"/>
        </w:rPr>
        <w:t>改革，深入推进</w:t>
      </w:r>
      <w:r>
        <w:rPr>
          <w:rFonts w:hint="default" w:ascii="Times New Roman" w:hAnsi="Times New Roman" w:eastAsia="微软雅黑" w:cs="Times New Roman"/>
          <w:b w:val="0"/>
          <w:bCs w:val="0"/>
          <w:i w:val="0"/>
          <w:iCs w:val="0"/>
          <w:caps w:val="0"/>
          <w:color w:val="333333"/>
          <w:spacing w:val="0"/>
          <w:kern w:val="0"/>
          <w:sz w:val="31"/>
          <w:szCs w:val="31"/>
          <w:bdr w:val="none" w:color="auto" w:sz="0" w:space="0"/>
          <w:shd w:val="clear" w:fill="FFFFFF"/>
          <w:lang w:val="en-US" w:eastAsia="zh-CN" w:bidi="ar"/>
        </w:rPr>
        <w:t>”</w:t>
      </w:r>
      <w:r>
        <w:rPr>
          <w:rFonts w:hint="default" w:ascii="仿宋_GB2312" w:hAnsi="Times New Roman" w:eastAsia="仿宋_GB2312" w:cs="仿宋_GB2312"/>
          <w:b w:val="0"/>
          <w:bCs w:val="0"/>
          <w:i w:val="0"/>
          <w:iCs w:val="0"/>
          <w:caps w:val="0"/>
          <w:color w:val="333333"/>
          <w:spacing w:val="0"/>
          <w:kern w:val="0"/>
          <w:sz w:val="31"/>
          <w:szCs w:val="31"/>
          <w:bdr w:val="none" w:color="auto" w:sz="0" w:space="0"/>
          <w:shd w:val="clear" w:fill="FFFFFF"/>
          <w:lang w:val="en-US" w:eastAsia="zh-CN" w:bidi="ar"/>
        </w:rPr>
        <w:t>五型</w:t>
      </w:r>
      <w:r>
        <w:rPr>
          <w:rFonts w:hint="default" w:ascii="Times New Roman" w:hAnsi="Times New Roman" w:eastAsia="微软雅黑" w:cs="Times New Roman"/>
          <w:b w:val="0"/>
          <w:bCs w:val="0"/>
          <w:i w:val="0"/>
          <w:iCs w:val="0"/>
          <w:caps w:val="0"/>
          <w:color w:val="333333"/>
          <w:spacing w:val="0"/>
          <w:kern w:val="0"/>
          <w:sz w:val="31"/>
          <w:szCs w:val="31"/>
          <w:bdr w:val="none" w:color="auto" w:sz="0" w:space="0"/>
          <w:shd w:val="clear" w:fill="FFFFFF"/>
          <w:lang w:val="en-US" w:eastAsia="zh-CN" w:bidi="ar"/>
        </w:rPr>
        <w:t>”</w:t>
      </w:r>
      <w:r>
        <w:rPr>
          <w:rFonts w:hint="default" w:ascii="仿宋_GB2312" w:hAnsi="Times New Roman" w:eastAsia="仿宋_GB2312" w:cs="仿宋_GB2312"/>
          <w:b w:val="0"/>
          <w:bCs w:val="0"/>
          <w:i w:val="0"/>
          <w:iCs w:val="0"/>
          <w:caps w:val="0"/>
          <w:color w:val="333333"/>
          <w:spacing w:val="0"/>
          <w:kern w:val="0"/>
          <w:sz w:val="31"/>
          <w:szCs w:val="31"/>
          <w:bdr w:val="none" w:color="auto" w:sz="0" w:space="0"/>
          <w:shd w:val="clear" w:fill="FFFFFF"/>
          <w:lang w:val="en-US" w:eastAsia="zh-CN" w:bidi="ar"/>
        </w:rPr>
        <w:t>政府建设，打造</w:t>
      </w:r>
      <w:r>
        <w:rPr>
          <w:rFonts w:hint="default" w:ascii="Times New Roman" w:hAnsi="Times New Roman" w:eastAsia="微软雅黑" w:cs="Times New Roman"/>
          <w:b w:val="0"/>
          <w:bCs w:val="0"/>
          <w:i w:val="0"/>
          <w:iCs w:val="0"/>
          <w:caps w:val="0"/>
          <w:color w:val="333333"/>
          <w:spacing w:val="0"/>
          <w:kern w:val="0"/>
          <w:sz w:val="31"/>
          <w:szCs w:val="31"/>
          <w:bdr w:val="none" w:color="auto" w:sz="0" w:space="0"/>
          <w:shd w:val="clear" w:fill="FFFFFF"/>
          <w:lang w:val="en-US" w:eastAsia="zh-CN" w:bidi="ar"/>
        </w:rPr>
        <w:t>“</w:t>
      </w:r>
      <w:r>
        <w:rPr>
          <w:rFonts w:hint="default" w:ascii="仿宋_GB2312" w:hAnsi="Times New Roman" w:eastAsia="仿宋_GB2312" w:cs="仿宋_GB2312"/>
          <w:b w:val="0"/>
          <w:bCs w:val="0"/>
          <w:i w:val="0"/>
          <w:iCs w:val="0"/>
          <w:caps w:val="0"/>
          <w:color w:val="333333"/>
          <w:spacing w:val="0"/>
          <w:kern w:val="0"/>
          <w:sz w:val="31"/>
          <w:szCs w:val="31"/>
          <w:bdr w:val="none" w:color="auto" w:sz="0" w:space="0"/>
          <w:shd w:val="clear" w:fill="FFFFFF"/>
          <w:lang w:val="en-US" w:eastAsia="zh-CN" w:bidi="ar"/>
        </w:rPr>
        <w:t>四最</w:t>
      </w:r>
      <w:r>
        <w:rPr>
          <w:rFonts w:hint="default" w:ascii="Times New Roman" w:hAnsi="Times New Roman" w:eastAsia="微软雅黑" w:cs="Times New Roman"/>
          <w:b w:val="0"/>
          <w:bCs w:val="0"/>
          <w:i w:val="0"/>
          <w:iCs w:val="0"/>
          <w:caps w:val="0"/>
          <w:color w:val="333333"/>
          <w:spacing w:val="0"/>
          <w:kern w:val="0"/>
          <w:sz w:val="31"/>
          <w:szCs w:val="31"/>
          <w:bdr w:val="none" w:color="auto" w:sz="0" w:space="0"/>
          <w:shd w:val="clear" w:fill="FFFFFF"/>
          <w:lang w:val="en-US" w:eastAsia="zh-CN" w:bidi="ar"/>
        </w:rPr>
        <w:t>”</w:t>
      </w:r>
      <w:r>
        <w:rPr>
          <w:rFonts w:hint="default" w:ascii="仿宋_GB2312" w:hAnsi="Times New Roman" w:eastAsia="仿宋_GB2312" w:cs="仿宋_GB2312"/>
          <w:b w:val="0"/>
          <w:bCs w:val="0"/>
          <w:i w:val="0"/>
          <w:iCs w:val="0"/>
          <w:caps w:val="0"/>
          <w:color w:val="333333"/>
          <w:spacing w:val="0"/>
          <w:kern w:val="0"/>
          <w:sz w:val="31"/>
          <w:szCs w:val="31"/>
          <w:bdr w:val="none" w:color="auto" w:sz="0" w:space="0"/>
          <w:shd w:val="clear" w:fill="FFFFFF"/>
          <w:lang w:val="en-US" w:eastAsia="zh-CN" w:bidi="ar"/>
        </w:rPr>
        <w:t>营商环境，按照国务院和省政府关于工程建设项目审批制度改革部署，加快推动区域评估工作，根据《江西省全面开展工程建设项目审批制度改革实施方案》要求，我厅组织编写了《江西省水土保持区域评估办法（试行）》《江西省洪水影响区域评估办法（试行）》《江西省水资源论证区域评估办法（试行）》，现印发给你们，请遵照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jc w:val="both"/>
        <w:rPr>
          <w:rFonts w:hint="eastAsia" w:ascii="微软雅黑" w:hAnsi="微软雅黑" w:eastAsia="微软雅黑" w:cs="微软雅黑"/>
          <w:i w:val="0"/>
          <w:iCs w:val="0"/>
          <w:caps w:val="0"/>
          <w:color w:val="333333"/>
          <w:spacing w:val="0"/>
          <w:sz w:val="21"/>
          <w:szCs w:val="21"/>
        </w:rPr>
      </w:pPr>
      <w:r>
        <w:rPr>
          <w:rFonts w:hint="default" w:ascii="Times New Roman" w:hAnsi="Times New Roman" w:eastAsia="微软雅黑" w:cs="Times New Roman"/>
          <w:b w:val="0"/>
          <w:bCs w:val="0"/>
          <w:i w:val="0"/>
          <w:iCs w:val="0"/>
          <w:caps w:val="0"/>
          <w:color w:val="333333"/>
          <w:spacing w:val="0"/>
          <w:kern w:val="0"/>
          <w:sz w:val="31"/>
          <w:szCs w:val="3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jc w:val="both"/>
        <w:rPr>
          <w:rFonts w:hint="eastAsia" w:ascii="微软雅黑" w:hAnsi="微软雅黑" w:eastAsia="微软雅黑" w:cs="微软雅黑"/>
          <w:i w:val="0"/>
          <w:iCs w:val="0"/>
          <w:caps w:val="0"/>
          <w:color w:val="333333"/>
          <w:spacing w:val="0"/>
          <w:sz w:val="21"/>
          <w:szCs w:val="21"/>
        </w:rPr>
      </w:pPr>
      <w:r>
        <w:rPr>
          <w:rFonts w:hint="default" w:ascii="Times New Roman" w:hAnsi="Times New Roman" w:eastAsia="微软雅黑" w:cs="Times New Roman"/>
          <w:b w:val="0"/>
          <w:bCs w:val="0"/>
          <w:i w:val="0"/>
          <w:iCs w:val="0"/>
          <w:caps w:val="0"/>
          <w:color w:val="333333"/>
          <w:spacing w:val="0"/>
          <w:kern w:val="0"/>
          <w:sz w:val="31"/>
          <w:szCs w:val="3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jc w:val="both"/>
        <w:rPr>
          <w:rFonts w:hint="eastAsia" w:ascii="微软雅黑" w:hAnsi="微软雅黑" w:eastAsia="微软雅黑" w:cs="微软雅黑"/>
          <w:i w:val="0"/>
          <w:iCs w:val="0"/>
          <w:caps w:val="0"/>
          <w:color w:val="333333"/>
          <w:spacing w:val="0"/>
          <w:sz w:val="21"/>
          <w:szCs w:val="21"/>
        </w:rPr>
      </w:pPr>
      <w:r>
        <w:rPr>
          <w:rFonts w:hint="default" w:ascii="Times New Roman" w:hAnsi="Times New Roman" w:eastAsia="微软雅黑" w:cs="Times New Roman"/>
          <w:b w:val="0"/>
          <w:bCs w:val="0"/>
          <w:i w:val="0"/>
          <w:iCs w:val="0"/>
          <w:caps w:val="0"/>
          <w:color w:val="333333"/>
          <w:spacing w:val="0"/>
          <w:kern w:val="0"/>
          <w:sz w:val="31"/>
          <w:szCs w:val="3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jc w:val="both"/>
        <w:rPr>
          <w:rFonts w:hint="eastAsia" w:ascii="微软雅黑" w:hAnsi="微软雅黑" w:eastAsia="微软雅黑" w:cs="微软雅黑"/>
          <w:i w:val="0"/>
          <w:iCs w:val="0"/>
          <w:caps w:val="0"/>
          <w:color w:val="333333"/>
          <w:spacing w:val="0"/>
          <w:sz w:val="21"/>
          <w:szCs w:val="21"/>
        </w:rPr>
      </w:pPr>
      <w:r>
        <w:rPr>
          <w:rFonts w:hint="default" w:ascii="Times New Roman" w:hAnsi="Times New Roman" w:eastAsia="微软雅黑" w:cs="Times New Roman"/>
          <w:b w:val="0"/>
          <w:bCs w:val="0"/>
          <w:i w:val="0"/>
          <w:iCs w:val="0"/>
          <w:caps w:val="0"/>
          <w:color w:val="333333"/>
          <w:spacing w:val="0"/>
          <w:kern w:val="0"/>
          <w:sz w:val="31"/>
          <w:szCs w:val="31"/>
          <w:bdr w:val="none" w:color="auto" w:sz="0" w:space="0"/>
          <w:shd w:val="clear" w:fill="FFFFFF"/>
          <w:lang w:val="en-US" w:eastAsia="zh-CN" w:bidi="ar"/>
        </w:rPr>
        <w:t>                                                                                                                                                                                                       </w:t>
      </w:r>
      <w:r>
        <w:rPr>
          <w:rFonts w:hint="default" w:ascii="仿宋_GB2312" w:hAnsi="Times New Roman" w:eastAsia="仿宋_GB2312" w:cs="仿宋_GB2312"/>
          <w:b w:val="0"/>
          <w:bCs w:val="0"/>
          <w:i w:val="0"/>
          <w:iCs w:val="0"/>
          <w:caps w:val="0"/>
          <w:color w:val="333333"/>
          <w:spacing w:val="0"/>
          <w:kern w:val="0"/>
          <w:sz w:val="31"/>
          <w:szCs w:val="31"/>
          <w:bdr w:val="none" w:color="auto" w:sz="0" w:space="0"/>
          <w:shd w:val="clear" w:fill="FFFFFF"/>
          <w:lang w:val="en-US" w:eastAsia="zh-CN" w:bidi="ar"/>
        </w:rPr>
        <w:t>江西省水利厅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hint="eastAsia" w:ascii="微软雅黑" w:hAnsi="微软雅黑" w:eastAsia="微软雅黑" w:cs="微软雅黑"/>
          <w:i w:val="0"/>
          <w:iCs w:val="0"/>
          <w:caps w:val="0"/>
          <w:color w:val="333333"/>
          <w:spacing w:val="0"/>
          <w:sz w:val="27"/>
          <w:szCs w:val="27"/>
        </w:rPr>
      </w:pPr>
      <w:r>
        <w:rPr>
          <w:rFonts w:hint="default" w:ascii="Times New Roman" w:hAnsi="Times New Roman" w:eastAsia="微软雅黑" w:cs="Times New Roman"/>
          <w:b w:val="0"/>
          <w:bCs w:val="0"/>
          <w:i w:val="0"/>
          <w:iCs w:val="0"/>
          <w:caps w:val="0"/>
          <w:color w:val="333333"/>
          <w:spacing w:val="0"/>
          <w:kern w:val="0"/>
          <w:sz w:val="31"/>
          <w:szCs w:val="31"/>
          <w:bdr w:val="none" w:color="auto" w:sz="0" w:space="0"/>
          <w:shd w:val="clear" w:fill="FFFFFF"/>
          <w:lang w:val="en-US" w:eastAsia="zh-CN" w:bidi="ar"/>
        </w:rPr>
        <w:t>                                                            </w:t>
      </w:r>
      <w:r>
        <w:rPr>
          <w:rFonts w:hint="eastAsia" w:ascii="Times New Roman" w:hAnsi="Times New Roman" w:eastAsia="微软雅黑" w:cs="Times New Roman"/>
          <w:b w:val="0"/>
          <w:bCs w:val="0"/>
          <w:i w:val="0"/>
          <w:iCs w:val="0"/>
          <w:caps w:val="0"/>
          <w:color w:val="333333"/>
          <w:spacing w:val="0"/>
          <w:kern w:val="0"/>
          <w:sz w:val="31"/>
          <w:szCs w:val="31"/>
          <w:bdr w:val="none" w:color="auto" w:sz="0" w:space="0"/>
          <w:shd w:val="clear" w:fill="FFFFFF"/>
          <w:lang w:val="en-US" w:eastAsia="zh-CN" w:bidi="ar"/>
        </w:rPr>
        <w:t xml:space="preserve">  </w:t>
      </w:r>
      <w:r>
        <w:rPr>
          <w:rFonts w:hint="default" w:ascii="Times New Roman" w:hAnsi="Times New Roman" w:eastAsia="微软雅黑" w:cs="Times New Roman"/>
          <w:b w:val="0"/>
          <w:bCs w:val="0"/>
          <w:i w:val="0"/>
          <w:iCs w:val="0"/>
          <w:caps w:val="0"/>
          <w:color w:val="333333"/>
          <w:spacing w:val="0"/>
          <w:kern w:val="0"/>
          <w:sz w:val="31"/>
          <w:szCs w:val="31"/>
          <w:bdr w:val="none" w:color="auto" w:sz="0" w:space="0"/>
          <w:shd w:val="clear" w:fill="FFFFFF"/>
          <w:lang w:val="en-US" w:eastAsia="zh-CN" w:bidi="ar"/>
        </w:rPr>
        <w:t>        2020</w:t>
      </w:r>
      <w:r>
        <w:rPr>
          <w:rFonts w:hint="default" w:ascii="仿宋_GB2312" w:hAnsi="Times New Roman" w:eastAsia="仿宋_GB2312" w:cs="仿宋_GB2312"/>
          <w:b w:val="0"/>
          <w:bCs w:val="0"/>
          <w:i w:val="0"/>
          <w:iCs w:val="0"/>
          <w:caps w:val="0"/>
          <w:color w:val="333333"/>
          <w:spacing w:val="0"/>
          <w:kern w:val="0"/>
          <w:sz w:val="31"/>
          <w:szCs w:val="31"/>
          <w:bdr w:val="none" w:color="auto" w:sz="0" w:space="0"/>
          <w:shd w:val="clear" w:fill="FFFFFF"/>
          <w:lang w:val="en-US" w:eastAsia="zh-CN" w:bidi="ar"/>
        </w:rPr>
        <w:t>年</w:t>
      </w:r>
      <w:r>
        <w:rPr>
          <w:rFonts w:hint="default" w:ascii="Times New Roman" w:hAnsi="Times New Roman" w:eastAsia="微软雅黑" w:cs="Times New Roman"/>
          <w:b w:val="0"/>
          <w:bCs w:val="0"/>
          <w:i w:val="0"/>
          <w:iCs w:val="0"/>
          <w:caps w:val="0"/>
          <w:color w:val="333333"/>
          <w:spacing w:val="0"/>
          <w:kern w:val="0"/>
          <w:sz w:val="31"/>
          <w:szCs w:val="31"/>
          <w:bdr w:val="none" w:color="auto" w:sz="0" w:space="0"/>
          <w:shd w:val="clear" w:fill="FFFFFF"/>
          <w:lang w:val="en-US" w:eastAsia="zh-CN" w:bidi="ar"/>
        </w:rPr>
        <w:t>12</w:t>
      </w:r>
      <w:r>
        <w:rPr>
          <w:rFonts w:hint="default" w:ascii="仿宋_GB2312" w:hAnsi="Times New Roman" w:eastAsia="仿宋_GB2312" w:cs="仿宋_GB2312"/>
          <w:b w:val="0"/>
          <w:bCs w:val="0"/>
          <w:i w:val="0"/>
          <w:iCs w:val="0"/>
          <w:caps w:val="0"/>
          <w:color w:val="333333"/>
          <w:spacing w:val="0"/>
          <w:kern w:val="0"/>
          <w:sz w:val="31"/>
          <w:szCs w:val="31"/>
          <w:bdr w:val="none" w:color="auto" w:sz="0" w:space="0"/>
          <w:shd w:val="clear" w:fill="FFFFFF"/>
          <w:lang w:val="en-US" w:eastAsia="zh-CN" w:bidi="ar"/>
        </w:rPr>
        <w:t>月</w:t>
      </w:r>
      <w:r>
        <w:rPr>
          <w:rFonts w:hint="default" w:ascii="Times New Roman" w:hAnsi="Times New Roman" w:eastAsia="仿宋_GB2312" w:cs="Times New Roman"/>
          <w:b w:val="0"/>
          <w:bCs w:val="0"/>
          <w:i w:val="0"/>
          <w:iCs w:val="0"/>
          <w:caps w:val="0"/>
          <w:color w:val="333333"/>
          <w:spacing w:val="0"/>
          <w:kern w:val="0"/>
          <w:sz w:val="31"/>
          <w:szCs w:val="31"/>
          <w:bdr w:val="none" w:color="auto" w:sz="0" w:space="0"/>
          <w:shd w:val="clear" w:fill="FFFFFF"/>
          <w:lang w:val="en-US" w:eastAsia="zh-CN" w:bidi="ar"/>
        </w:rPr>
        <w:t>16</w:t>
      </w:r>
      <w:r>
        <w:rPr>
          <w:rFonts w:hint="default" w:ascii="仿宋_GB2312" w:hAnsi="Times New Roman" w:eastAsia="仿宋_GB2312" w:cs="仿宋_GB2312"/>
          <w:b w:val="0"/>
          <w:bCs w:val="0"/>
          <w:i w:val="0"/>
          <w:iCs w:val="0"/>
          <w:caps w:val="0"/>
          <w:color w:val="333333"/>
          <w:spacing w:val="0"/>
          <w:kern w:val="0"/>
          <w:sz w:val="31"/>
          <w:szCs w:val="31"/>
          <w:bdr w:val="none" w:color="auto" w:sz="0" w:space="0"/>
          <w:shd w:val="clear" w:fill="FFFFFF"/>
          <w:lang w:val="en-US" w:eastAsia="zh-CN" w:bidi="ar"/>
        </w:rPr>
        <w:t>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20" w:lineRule="atLeast"/>
        <w:ind w:left="0" w:right="0" w:firstLine="0"/>
        <w:jc w:val="center"/>
        <w:rPr>
          <w:rFonts w:ascii="文鼎小标宋简" w:hAnsi="文鼎小标宋简" w:eastAsia="文鼎小标宋简" w:cs="文鼎小标宋简"/>
          <w:b/>
          <w:bCs/>
          <w:i w:val="0"/>
          <w:iCs w:val="0"/>
          <w:caps w:val="0"/>
          <w:color w:val="333333"/>
          <w:spacing w:val="0"/>
          <w:sz w:val="43"/>
          <w:szCs w:val="43"/>
          <w:bdr w:val="none" w:color="auto" w:sz="0" w:space="0"/>
          <w:shd w:val="clear"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20" w:lineRule="atLeast"/>
        <w:ind w:left="0" w:right="0" w:firstLine="0"/>
        <w:jc w:val="center"/>
        <w:rPr>
          <w:rFonts w:hint="eastAsia" w:ascii="微软雅黑" w:hAnsi="微软雅黑" w:eastAsia="微软雅黑" w:cs="微软雅黑"/>
          <w:i w:val="0"/>
          <w:iCs w:val="0"/>
          <w:caps w:val="0"/>
          <w:color w:val="333333"/>
          <w:spacing w:val="0"/>
          <w:sz w:val="27"/>
          <w:szCs w:val="27"/>
        </w:rPr>
      </w:pPr>
      <w:r>
        <w:rPr>
          <w:rFonts w:ascii="文鼎小标宋简" w:hAnsi="文鼎小标宋简" w:eastAsia="文鼎小标宋简" w:cs="文鼎小标宋简"/>
          <w:b/>
          <w:bCs/>
          <w:i w:val="0"/>
          <w:iCs w:val="0"/>
          <w:caps w:val="0"/>
          <w:color w:val="333333"/>
          <w:spacing w:val="0"/>
          <w:sz w:val="43"/>
          <w:szCs w:val="43"/>
          <w:bdr w:val="none" w:color="auto" w:sz="0" w:space="0"/>
          <w:shd w:val="clear" w:fill="FFFFFF"/>
        </w:rPr>
        <w:t>江西省水土保持区域评估办法</w:t>
      </w:r>
      <w:r>
        <w:rPr>
          <w:rFonts w:hint="default" w:ascii="文鼎小标宋简" w:hAnsi="文鼎小标宋简" w:eastAsia="文鼎小标宋简" w:cs="文鼎小标宋简"/>
          <w:b/>
          <w:bCs/>
          <w:i w:val="0"/>
          <w:iCs w:val="0"/>
          <w:caps w:val="0"/>
          <w:color w:val="333333"/>
          <w:spacing w:val="0"/>
          <w:sz w:val="43"/>
          <w:szCs w:val="43"/>
          <w:bdr w:val="none" w:color="auto" w:sz="0" w:space="0"/>
          <w:shd w:val="clear" w:fill="FFFFFF"/>
        </w:rPr>
        <w:t>（试行）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jc w:val="center"/>
        <w:rPr>
          <w:rFonts w:hint="eastAsia" w:ascii="微软雅黑" w:hAnsi="微软雅黑" w:eastAsia="微软雅黑" w:cs="微软雅黑"/>
          <w:i w:val="0"/>
          <w:iCs w:val="0"/>
          <w:caps w:val="0"/>
          <w:color w:val="333333"/>
          <w:spacing w:val="0"/>
          <w:sz w:val="27"/>
          <w:szCs w:val="27"/>
        </w:rPr>
      </w:pPr>
      <w:r>
        <w:rPr>
          <w:rStyle w:val="7"/>
          <w:rFonts w:hint="default" w:ascii="Times New Roman" w:hAnsi="Times New Roman" w:eastAsia="微软雅黑" w:cs="Times New Roman"/>
          <w:b/>
          <w:bCs/>
          <w:i w:val="0"/>
          <w:iCs w:val="0"/>
          <w:caps w:val="0"/>
          <w:color w:val="333333"/>
          <w:spacing w:val="0"/>
          <w:sz w:val="28"/>
          <w:szCs w:val="28"/>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Style w:val="7"/>
          <w:rFonts w:hint="default" w:ascii="仿宋_GB2312" w:hAnsi="Times New Roman" w:eastAsia="仿宋_GB2312" w:cs="仿宋_GB2312"/>
          <w:b/>
          <w:bCs/>
          <w:i w:val="0"/>
          <w:iCs w:val="0"/>
          <w:caps w:val="0"/>
          <w:color w:val="333333"/>
          <w:spacing w:val="0"/>
          <w:sz w:val="28"/>
          <w:szCs w:val="28"/>
          <w:bdr w:val="none" w:color="auto" w:sz="0" w:space="0"/>
          <w:shd w:val="clear" w:fill="FFFFFF"/>
        </w:rPr>
        <w:t>第一条</w:t>
      </w:r>
      <w:r>
        <w:rPr>
          <w:rStyle w:val="7"/>
          <w:rFonts w:hint="default" w:ascii="Times New Roman" w:hAnsi="Times New Roman" w:eastAsia="微软雅黑" w:cs="Times New Roman"/>
          <w:b/>
          <w:bCs/>
          <w:i w:val="0"/>
          <w:iCs w:val="0"/>
          <w:caps w:val="0"/>
          <w:color w:val="333333"/>
          <w:spacing w:val="0"/>
          <w:sz w:val="28"/>
          <w:szCs w:val="28"/>
          <w:bdr w:val="none" w:color="auto" w:sz="0" w:space="0"/>
          <w:shd w:val="clear" w:fill="FFFFFF"/>
        </w:rPr>
        <w:t> </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为了贯彻落实</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放管服</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改革要求，建立水土保持区域评估制度，实行区域内生产建设项目水土保持方案审批承诺制，强化事中事后监管，依照《中华人民共和国水土保持法》</w:t>
      </w:r>
      <w:r>
        <w:rPr>
          <w:rFonts w:hint="default" w:ascii="仿宋_GB2312" w:hAnsi="Times New Roman" w:eastAsia="仿宋_GB2312" w:cs="仿宋_GB2312"/>
          <w:i w:val="0"/>
          <w:iCs w:val="0"/>
          <w:caps w:val="0"/>
          <w:color w:val="333333"/>
          <w:spacing w:val="0"/>
          <w:sz w:val="28"/>
          <w:szCs w:val="28"/>
          <w:bdr w:val="none" w:color="auto" w:sz="0" w:space="0"/>
          <w:shd w:val="clear" w:fill="FFFFFF"/>
        </w:rPr>
        <w:t>《水利部关于进一步深化放管服改革全面加强水土保持监管的意见》</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《江西省全面开展工程建设项目审批制度改革实施方案》</w:t>
      </w:r>
      <w:r>
        <w:rPr>
          <w:rFonts w:hint="default" w:ascii="仿宋_GB2312" w:hAnsi="Times New Roman" w:eastAsia="仿宋_GB2312" w:cs="仿宋_GB2312"/>
          <w:i w:val="0"/>
          <w:iCs w:val="0"/>
          <w:caps w:val="0"/>
          <w:color w:val="333333"/>
          <w:spacing w:val="0"/>
          <w:sz w:val="28"/>
          <w:szCs w:val="28"/>
          <w:bdr w:val="none" w:color="auto" w:sz="0" w:space="0"/>
          <w:shd w:val="clear" w:fill="FFFFFF"/>
        </w:rPr>
        <w:t>等相关规定，制定本办法。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Style w:val="7"/>
          <w:rFonts w:hint="default" w:ascii="仿宋_GB2312" w:hAnsi="Times New Roman" w:eastAsia="仿宋_GB2312" w:cs="仿宋_GB2312"/>
          <w:b/>
          <w:bCs/>
          <w:i w:val="0"/>
          <w:iCs w:val="0"/>
          <w:caps w:val="0"/>
          <w:color w:val="333333"/>
          <w:spacing w:val="0"/>
          <w:sz w:val="28"/>
          <w:szCs w:val="28"/>
          <w:bdr w:val="none" w:color="auto" w:sz="0" w:space="0"/>
          <w:shd w:val="clear" w:fill="FFFFFF"/>
        </w:rPr>
        <w:t>第二条</w:t>
      </w:r>
      <w:r>
        <w:rPr>
          <w:rStyle w:val="7"/>
          <w:rFonts w:hint="default" w:ascii="Times New Roman" w:hAnsi="Times New Roman" w:eastAsia="微软雅黑" w:cs="Times New Roman"/>
          <w:b/>
          <w:bCs/>
          <w:i w:val="0"/>
          <w:iCs w:val="0"/>
          <w:caps w:val="0"/>
          <w:color w:val="333333"/>
          <w:spacing w:val="0"/>
          <w:sz w:val="28"/>
          <w:szCs w:val="28"/>
          <w:bdr w:val="none" w:color="auto" w:sz="0" w:space="0"/>
          <w:shd w:val="clear" w:fill="FFFFFF"/>
        </w:rPr>
        <w:t> </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在本省范围内，经批准设立的各类开发区、工业园区、新区、产业聚集区、特色小镇等区域实行水土保持区域评估，开展区域内生产建设项目（弃渣场设置在区域外的除外）水土保持方案审批承诺制等活动，适用本办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Style w:val="7"/>
          <w:rFonts w:hint="default" w:ascii="仿宋_GB2312" w:hAnsi="Times New Roman" w:eastAsia="仿宋_GB2312" w:cs="仿宋_GB2312"/>
          <w:b/>
          <w:bCs/>
          <w:i w:val="0"/>
          <w:iCs w:val="0"/>
          <w:caps w:val="0"/>
          <w:color w:val="333333"/>
          <w:spacing w:val="0"/>
          <w:sz w:val="28"/>
          <w:szCs w:val="28"/>
          <w:bdr w:val="none" w:color="auto" w:sz="0" w:space="0"/>
          <w:shd w:val="clear" w:fill="FFFFFF"/>
        </w:rPr>
        <w:t>第三条</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 </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水土保持区域评估是指围绕区域总体规划设计进行分析与评价，对选址方案、建设方案、工程占地、土石方平衡、取土场、弃渣场、施工方法、主体工程规划设计中具有水土保持功能的工程等方面提出评价结论，明确水土流失防治责任范围，提出水土流失防治措施、工程量及投资估算。</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Style w:val="7"/>
          <w:rFonts w:hint="default" w:ascii="仿宋_GB2312" w:hAnsi="Times New Roman" w:eastAsia="仿宋_GB2312" w:cs="仿宋_GB2312"/>
          <w:b/>
          <w:bCs/>
          <w:i w:val="0"/>
          <w:iCs w:val="0"/>
          <w:caps w:val="0"/>
          <w:color w:val="333333"/>
          <w:spacing w:val="0"/>
          <w:sz w:val="28"/>
          <w:szCs w:val="28"/>
          <w:bdr w:val="none" w:color="auto" w:sz="0" w:space="0"/>
          <w:shd w:val="clear" w:fill="FFFFFF"/>
        </w:rPr>
        <w:t>第四条</w:t>
      </w:r>
      <w:r>
        <w:rPr>
          <w:rStyle w:val="7"/>
          <w:rFonts w:hint="default" w:ascii="Times New Roman" w:hAnsi="Times New Roman" w:eastAsia="微软雅黑" w:cs="Times New Roman"/>
          <w:b/>
          <w:bCs/>
          <w:i w:val="0"/>
          <w:iCs w:val="0"/>
          <w:caps w:val="0"/>
          <w:color w:val="333333"/>
          <w:spacing w:val="0"/>
          <w:sz w:val="28"/>
          <w:szCs w:val="28"/>
          <w:bdr w:val="none" w:color="auto" w:sz="0" w:space="0"/>
          <w:shd w:val="clear" w:fill="FFFFFF"/>
        </w:rPr>
        <w:t> </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水土保持区域评估应当坚持全面规划、因地制宜、突出重点、注重效益、</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谁开发利用谁保护</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谁造成水土流失谁负责治理</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谁损坏设施植被谁负责补偿</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的原则，促进水土流失防治责任全面落实。</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Style w:val="7"/>
          <w:rFonts w:hint="default" w:ascii="仿宋_GB2312" w:hAnsi="Times New Roman" w:eastAsia="仿宋_GB2312" w:cs="仿宋_GB2312"/>
          <w:b/>
          <w:bCs/>
          <w:i w:val="0"/>
          <w:iCs w:val="0"/>
          <w:caps w:val="0"/>
          <w:color w:val="333333"/>
          <w:spacing w:val="0"/>
          <w:sz w:val="28"/>
          <w:szCs w:val="28"/>
          <w:bdr w:val="none" w:color="auto" w:sz="0" w:space="0"/>
          <w:shd w:val="clear" w:fill="FFFFFF"/>
        </w:rPr>
        <w:t>第五条</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 </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区域管理机构应当按照水土保持法律法规，技术规范、防治标准，生态红线等规定和要求，在</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五通一平</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（即通水、通电、通路、通讯、通气和平整土地）前，自行或委托具有相应技术能力水平的机构，科学编制水土保持区域评估报告，明确防治标准与防治范围，确定水土流失防治措施，做到区域土石方基本平衡。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水土保持区域评估报告应当按照批准设立各类区域的权限报送具有相应审批权限的水行政主管部门或行政审批部门（以下统称</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审批部门</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）审批。开发建设期限超过</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5</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年的区域，可以分期编报水土保持区域评估报告。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审批部门应当制定评估流程，科学规范确定评估成果。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审批申请材料包括申请书、水土保持区域评估报告等。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Style w:val="7"/>
          <w:rFonts w:hint="default" w:ascii="仿宋_GB2312" w:hAnsi="Times New Roman" w:eastAsia="仿宋_GB2312" w:cs="仿宋_GB2312"/>
          <w:b/>
          <w:bCs/>
          <w:i w:val="0"/>
          <w:iCs w:val="0"/>
          <w:caps w:val="0"/>
          <w:color w:val="333333"/>
          <w:spacing w:val="0"/>
          <w:sz w:val="28"/>
          <w:szCs w:val="28"/>
          <w:bdr w:val="none" w:color="auto" w:sz="0" w:space="0"/>
          <w:shd w:val="clear" w:fill="FFFFFF"/>
        </w:rPr>
        <w:t>第六条</w:t>
      </w:r>
      <w:r>
        <w:rPr>
          <w:rStyle w:val="7"/>
          <w:rFonts w:hint="default" w:ascii="Times New Roman" w:hAnsi="Times New Roman" w:eastAsia="微软雅黑" w:cs="Times New Roman"/>
          <w:b/>
          <w:bCs/>
          <w:i w:val="0"/>
          <w:iCs w:val="0"/>
          <w:caps w:val="0"/>
          <w:color w:val="333333"/>
          <w:spacing w:val="0"/>
          <w:sz w:val="28"/>
          <w:szCs w:val="28"/>
          <w:bdr w:val="none" w:color="auto" w:sz="0" w:space="0"/>
          <w:shd w:val="clear" w:fill="FFFFFF"/>
        </w:rPr>
        <w:t> </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审批部门应当组织评审专家、有关人员召开技术审查会，对水土保持区域评估报告进行审查并出具意见。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技术审查专家组组长应当由省级水土保持方案专家库中从事过水土保持工作、具有高级技术职称，担任过大中型项目水土保持方案审查专家组组长的专家担任。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审批部门应当在</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10</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个工作日内依法作出是否同意的决定。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Style w:val="7"/>
          <w:rFonts w:hint="default" w:ascii="仿宋_GB2312" w:hAnsi="Times New Roman" w:eastAsia="仿宋_GB2312" w:cs="仿宋_GB2312"/>
          <w:b/>
          <w:bCs/>
          <w:i w:val="0"/>
          <w:iCs w:val="0"/>
          <w:caps w:val="0"/>
          <w:color w:val="333333"/>
          <w:spacing w:val="0"/>
          <w:sz w:val="28"/>
          <w:szCs w:val="28"/>
          <w:bdr w:val="none" w:color="auto" w:sz="0" w:space="0"/>
          <w:shd w:val="clear" w:fill="FFFFFF"/>
        </w:rPr>
        <w:t>第七条</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 </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水土保持区域评估报告批复同意后，区域内生产建设项目水土保持方案实行审批承诺制，项目的审批、监督管理、水土保持补偿费征收、水土保持设施验收备案等仍按照生产建设项目水土保持管理权限执行。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Style w:val="7"/>
          <w:rFonts w:hint="default" w:ascii="仿宋_GB2312" w:hAnsi="Times New Roman" w:eastAsia="仿宋_GB2312" w:cs="仿宋_GB2312"/>
          <w:b/>
          <w:bCs/>
          <w:i w:val="0"/>
          <w:iCs w:val="0"/>
          <w:caps w:val="0"/>
          <w:color w:val="333333"/>
          <w:spacing w:val="0"/>
          <w:sz w:val="28"/>
          <w:szCs w:val="28"/>
          <w:bdr w:val="none" w:color="auto" w:sz="0" w:space="0"/>
          <w:shd w:val="clear" w:fill="FFFFFF"/>
        </w:rPr>
        <w:t>第八条</w:t>
      </w:r>
      <w:r>
        <w:rPr>
          <w:rStyle w:val="7"/>
          <w:rFonts w:hint="default" w:ascii="Times New Roman" w:hAnsi="Times New Roman" w:eastAsia="微软雅黑" w:cs="Times New Roman"/>
          <w:b/>
          <w:bCs/>
          <w:i w:val="0"/>
          <w:iCs w:val="0"/>
          <w:caps w:val="0"/>
          <w:color w:val="333333"/>
          <w:spacing w:val="0"/>
          <w:sz w:val="28"/>
          <w:szCs w:val="28"/>
          <w:bdr w:val="none" w:color="auto" w:sz="0" w:space="0"/>
          <w:shd w:val="clear" w:fill="FFFFFF"/>
        </w:rPr>
        <w:t> </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区域内生产建设单位应当依照水土保持法规和相关技术规范要求，科学编制水土保持方案，并报送相应审批权限的审批部门进行审批承诺制。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审批办理程序按照《水利部办公厅关于做好生产建设项目水土保持承诺制管理的通知》执行。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审批申请材料包括水土保持承诺书（详见附件）、专家签署的技术审查意见和水土保持方案。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Style w:val="7"/>
          <w:rFonts w:hint="default" w:ascii="仿宋_GB2312" w:hAnsi="Times New Roman" w:eastAsia="仿宋_GB2312" w:cs="仿宋_GB2312"/>
          <w:b/>
          <w:bCs/>
          <w:i w:val="0"/>
          <w:iCs w:val="0"/>
          <w:caps w:val="0"/>
          <w:color w:val="333333"/>
          <w:spacing w:val="0"/>
          <w:sz w:val="28"/>
          <w:szCs w:val="28"/>
          <w:bdr w:val="none" w:color="auto" w:sz="0" w:space="0"/>
          <w:shd w:val="clear" w:fill="FFFFFF"/>
        </w:rPr>
        <w:t>第九条</w:t>
      </w:r>
      <w:r>
        <w:rPr>
          <w:rStyle w:val="7"/>
          <w:rFonts w:hint="default" w:ascii="Times New Roman" w:hAnsi="Times New Roman" w:eastAsia="微软雅黑" w:cs="Times New Roman"/>
          <w:b/>
          <w:bCs/>
          <w:i w:val="0"/>
          <w:iCs w:val="0"/>
          <w:caps w:val="0"/>
          <w:color w:val="333333"/>
          <w:spacing w:val="0"/>
          <w:sz w:val="28"/>
          <w:szCs w:val="28"/>
          <w:bdr w:val="none" w:color="auto" w:sz="0" w:space="0"/>
          <w:shd w:val="clear" w:fill="FFFFFF"/>
        </w:rPr>
        <w:t> </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区域内编制方案报告表的生产建设项目，由生产建设单位从省级水土保持方案专家库中自行选取一名以上专家提出审查意见；编制方案报告书的生产建设项目，由生产建设单位从省级水土保持方案专家库中自行选取二名以上专家提出审查意见；审批部门不再组织技术审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专家按照《水利部办公厅关于进一步加强生产建设项目水土保持方案技术评审工作的通知》要求签署审查意见。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Style w:val="7"/>
          <w:rFonts w:hint="default" w:ascii="仿宋_GB2312" w:hAnsi="Times New Roman" w:eastAsia="仿宋_GB2312" w:cs="仿宋_GB2312"/>
          <w:b/>
          <w:bCs/>
          <w:i w:val="0"/>
          <w:iCs w:val="0"/>
          <w:caps w:val="0"/>
          <w:color w:val="333333"/>
          <w:spacing w:val="0"/>
          <w:sz w:val="28"/>
          <w:szCs w:val="28"/>
          <w:bdr w:val="none" w:color="auto" w:sz="0" w:space="0"/>
          <w:shd w:val="clear" w:fill="FFFFFF"/>
        </w:rPr>
        <w:t>第十条</w:t>
      </w:r>
      <w:r>
        <w:rPr>
          <w:rStyle w:val="7"/>
          <w:rFonts w:hint="default" w:ascii="Times New Roman" w:hAnsi="Times New Roman" w:eastAsia="微软雅黑" w:cs="Times New Roman"/>
          <w:b/>
          <w:bCs/>
          <w:i w:val="0"/>
          <w:iCs w:val="0"/>
          <w:caps w:val="0"/>
          <w:color w:val="333333"/>
          <w:spacing w:val="0"/>
          <w:sz w:val="28"/>
          <w:szCs w:val="28"/>
          <w:bdr w:val="none" w:color="auto" w:sz="0" w:space="0"/>
          <w:shd w:val="clear" w:fill="FFFFFF"/>
        </w:rPr>
        <w:t> </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区域内入驻生产建设单位应当践行承诺事项，在承诺制审批后，按要求做好项目水土保持后续设计、监测、监理、补偿费缴纳、验收报备等工作。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left"/>
        <w:rPr>
          <w:rFonts w:hint="eastAsia" w:ascii="微软雅黑" w:hAnsi="微软雅黑" w:eastAsia="微软雅黑" w:cs="微软雅黑"/>
          <w:i w:val="0"/>
          <w:iCs w:val="0"/>
          <w:caps w:val="0"/>
          <w:color w:val="333333"/>
          <w:spacing w:val="0"/>
          <w:sz w:val="24"/>
          <w:szCs w:val="24"/>
        </w:rPr>
      </w:pPr>
      <w:r>
        <w:rPr>
          <w:rStyle w:val="7"/>
          <w:rFonts w:hint="default" w:ascii="仿宋_GB2312" w:hAnsi="Times New Roman" w:eastAsia="仿宋_GB2312" w:cs="仿宋_GB2312"/>
          <w:b/>
          <w:bCs/>
          <w:i w:val="0"/>
          <w:iCs w:val="0"/>
          <w:caps w:val="0"/>
          <w:color w:val="333333"/>
          <w:spacing w:val="0"/>
          <w:sz w:val="28"/>
          <w:szCs w:val="28"/>
          <w:bdr w:val="none" w:color="auto" w:sz="0" w:space="0"/>
          <w:shd w:val="clear" w:fill="FFFFFF"/>
        </w:rPr>
        <w:t>第十一条</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 </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区域管理机构一次性统一实施公共基础设施、</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五通一平</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以及厂房建设等工程，生产建设项目入驻后不涉及扰动地表工程建设的，水土保持补偿费由区域管理机构在开工前按照审批权限向县级以上水行政主管部门一次性缴纳，生产建设单位入驻后不再缴纳水土保持补偿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left"/>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区域管理机构应当按照有关法律法规和技术要求，组织开展区域建设工程水土保持监测、监理工作；在工程项目设施投产使用前，按照有关规定开展项目水土保持设施自主验收，并向相应审批权限的水行政主管部门报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left"/>
        <w:rPr>
          <w:rFonts w:hint="eastAsia" w:ascii="微软雅黑" w:hAnsi="微软雅黑" w:eastAsia="微软雅黑" w:cs="微软雅黑"/>
          <w:i w:val="0"/>
          <w:iCs w:val="0"/>
          <w:caps w:val="0"/>
          <w:color w:val="333333"/>
          <w:spacing w:val="0"/>
          <w:sz w:val="24"/>
          <w:szCs w:val="24"/>
        </w:rPr>
      </w:pPr>
      <w:r>
        <w:rPr>
          <w:rStyle w:val="7"/>
          <w:rFonts w:hint="default" w:ascii="仿宋_GB2312" w:hAnsi="Times New Roman" w:eastAsia="仿宋_GB2312" w:cs="仿宋_GB2312"/>
          <w:b/>
          <w:bCs/>
          <w:i w:val="0"/>
          <w:iCs w:val="0"/>
          <w:caps w:val="0"/>
          <w:color w:val="333333"/>
          <w:spacing w:val="0"/>
          <w:sz w:val="28"/>
          <w:szCs w:val="28"/>
          <w:bdr w:val="none" w:color="auto" w:sz="0" w:space="0"/>
          <w:shd w:val="clear" w:fill="FFFFFF"/>
        </w:rPr>
        <w:t>第十二条</w:t>
      </w:r>
      <w:r>
        <w:rPr>
          <w:rStyle w:val="7"/>
          <w:rFonts w:hint="default" w:ascii="Times New Roman" w:hAnsi="Times New Roman" w:eastAsia="微软雅黑" w:cs="Times New Roman"/>
          <w:b/>
          <w:bCs/>
          <w:i w:val="0"/>
          <w:iCs w:val="0"/>
          <w:caps w:val="0"/>
          <w:color w:val="333333"/>
          <w:spacing w:val="0"/>
          <w:sz w:val="28"/>
          <w:szCs w:val="28"/>
          <w:bdr w:val="none" w:color="auto" w:sz="0" w:space="0"/>
          <w:shd w:val="clear" w:fill="FFFFFF"/>
        </w:rPr>
        <w:t> </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区域管理机构负责统一实施公共基础设施、</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五通一平</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工程的，水土保持补偿费按照该部分工程征占地面积核定，并由区域管理机构在开工前按照审批权限向县级以上水行政主管部门一次性缴纳；建设过程中按照有关法律法规和技术要求，组织开展水土保持监测、监理工作，在工程项目设施投产使用前，按照有关规定要求开展水土保持设施自主验收和报备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生产建设项目入驻后，水土保持补偿费按照项目征占地面积，在开工前按照审批权限由生产建设单位向县级以上水行政主管部门一次性缴纳；入驻生产建设项目按照承诺制进行管理，水土保持监测、监理工作按照有关规定执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left"/>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入驻生产建设项目在投产使用前，生产建设单位应当开展项目水土保持设施自主验收，并向相应审批权限的县级以上水行政主管部门报备。报备时，应当提交水土保持设施验收鉴定书，可以不提供监测、监理相关材料；水土保持设施验收组中有一名以上省级水土保持方案专家库专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Style w:val="7"/>
          <w:rFonts w:hint="default" w:ascii="仿宋_GB2312" w:hAnsi="Times New Roman" w:eastAsia="仿宋_GB2312" w:cs="仿宋_GB2312"/>
          <w:b/>
          <w:bCs/>
          <w:i w:val="0"/>
          <w:iCs w:val="0"/>
          <w:caps w:val="0"/>
          <w:color w:val="333333"/>
          <w:spacing w:val="0"/>
          <w:sz w:val="28"/>
          <w:szCs w:val="28"/>
          <w:bdr w:val="none" w:color="auto" w:sz="0" w:space="0"/>
          <w:shd w:val="clear" w:fill="FFFFFF"/>
        </w:rPr>
        <w:t>第十三条</w:t>
      </w:r>
      <w:r>
        <w:rPr>
          <w:rStyle w:val="7"/>
          <w:rFonts w:hint="default" w:ascii="Times New Roman" w:hAnsi="Times New Roman" w:eastAsia="微软雅黑" w:cs="Times New Roman"/>
          <w:b/>
          <w:bCs/>
          <w:i w:val="0"/>
          <w:iCs w:val="0"/>
          <w:caps w:val="0"/>
          <w:color w:val="333333"/>
          <w:spacing w:val="0"/>
          <w:sz w:val="28"/>
          <w:szCs w:val="28"/>
          <w:bdr w:val="none" w:color="auto" w:sz="0" w:space="0"/>
          <w:shd w:val="clear" w:fill="FFFFFF"/>
        </w:rPr>
        <w:t> </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区域管理机构是区域水土保持预防与治理的主体责任单位，区域内生产建设单位是其生产建设项目的主体责任单位，区域管理机构和生产建设单位应当积极践行生态文明理念，明确工作机构与人员，建立健全管理制度，加强过程中水土保持管理，落实水土保持措施，防治人为水土流失，保护水土资源和生态环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Style w:val="7"/>
          <w:rFonts w:hint="default" w:ascii="仿宋_GB2312" w:hAnsi="Times New Roman" w:eastAsia="仿宋_GB2312" w:cs="仿宋_GB2312"/>
          <w:b/>
          <w:bCs/>
          <w:i w:val="0"/>
          <w:iCs w:val="0"/>
          <w:caps w:val="0"/>
          <w:color w:val="333333"/>
          <w:spacing w:val="0"/>
          <w:sz w:val="28"/>
          <w:szCs w:val="28"/>
          <w:bdr w:val="none" w:color="auto" w:sz="0" w:space="0"/>
          <w:shd w:val="clear" w:fill="FFFFFF"/>
        </w:rPr>
        <w:t>第十四条</w:t>
      </w:r>
      <w:r>
        <w:rPr>
          <w:rStyle w:val="7"/>
          <w:rFonts w:hint="default" w:ascii="Times New Roman" w:hAnsi="Times New Roman" w:eastAsia="微软雅黑" w:cs="Times New Roman"/>
          <w:b/>
          <w:bCs/>
          <w:i w:val="0"/>
          <w:iCs w:val="0"/>
          <w:caps w:val="0"/>
          <w:color w:val="333333"/>
          <w:spacing w:val="0"/>
          <w:sz w:val="28"/>
          <w:szCs w:val="28"/>
          <w:bdr w:val="none" w:color="auto" w:sz="0" w:space="0"/>
          <w:shd w:val="clear" w:fill="FFFFFF"/>
        </w:rPr>
        <w:t> </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县级以上水行政主管部门应当加强生产建设项目实施的事中事后监管，利用信息化手段，采用信用管理等方式，督促生产建设单位履行好水土流失防治责任，对生产建设过程中发生违法违规行为，应当依法依规追究生产建设单位、技术服务单位和施工单位等相关责任人的责任；对未履行承诺的，审批部门可以依法撤销水土保持行政许可，追究承诺人其他相应的法律责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对生产建设项目建设单位存在不信守承诺和其他违法违规行为的，县级以上水行政主管部门应当按照《水利部关于印发水利建设项目市场主体信用信息管理办法的通知》和《水利部办公厅关于实施生产建设项目水土保持信用监管</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两单</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制度的通知》等规定，纳入</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重点关注名单</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或</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黑名单</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，对失信行为实行联合惩戒。</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left"/>
        <w:rPr>
          <w:rFonts w:hint="eastAsia" w:ascii="微软雅黑" w:hAnsi="微软雅黑" w:eastAsia="微软雅黑" w:cs="微软雅黑"/>
          <w:i w:val="0"/>
          <w:iCs w:val="0"/>
          <w:caps w:val="0"/>
          <w:color w:val="333333"/>
          <w:spacing w:val="0"/>
          <w:sz w:val="24"/>
          <w:szCs w:val="24"/>
        </w:rPr>
      </w:pPr>
      <w:r>
        <w:rPr>
          <w:rStyle w:val="7"/>
          <w:rFonts w:hint="default" w:ascii="仿宋_GB2312" w:hAnsi="Times New Roman" w:eastAsia="仿宋_GB2312" w:cs="仿宋_GB2312"/>
          <w:b/>
          <w:bCs/>
          <w:i w:val="0"/>
          <w:iCs w:val="0"/>
          <w:caps w:val="0"/>
          <w:color w:val="333333"/>
          <w:spacing w:val="0"/>
          <w:sz w:val="28"/>
          <w:szCs w:val="28"/>
          <w:bdr w:val="none" w:color="auto" w:sz="0" w:space="0"/>
          <w:shd w:val="clear" w:fill="FFFFFF"/>
        </w:rPr>
        <w:t>第十五条</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  </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本办法自公布之日起施行。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hint="eastAsia" w:ascii="微软雅黑" w:hAnsi="微软雅黑" w:eastAsia="微软雅黑" w:cs="微软雅黑"/>
          <w:i w:val="0"/>
          <w:iCs w:val="0"/>
          <w:caps w:val="0"/>
          <w:color w:val="333333"/>
          <w:spacing w:val="0"/>
          <w:sz w:val="27"/>
          <w:szCs w:val="27"/>
        </w:rPr>
      </w:pPr>
      <w:r>
        <w:rPr>
          <w:rFonts w:hint="default" w:ascii="Times New Roman" w:hAnsi="Times New Roman" w:eastAsia="微软雅黑" w:cs="Times New Roman"/>
          <w:b w:val="0"/>
          <w:bCs w:val="0"/>
          <w:i w:val="0"/>
          <w:iCs w:val="0"/>
          <w:caps w:val="0"/>
          <w:color w:val="333333"/>
          <w:spacing w:val="0"/>
          <w:sz w:val="31"/>
          <w:szCs w:val="3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hint="eastAsia" w:ascii="微软雅黑" w:hAnsi="微软雅黑" w:eastAsia="微软雅黑" w:cs="微软雅黑"/>
          <w:i w:val="0"/>
          <w:iCs w:val="0"/>
          <w:caps w:val="0"/>
          <w:color w:val="333333"/>
          <w:spacing w:val="0"/>
          <w:sz w:val="27"/>
          <w:szCs w:val="27"/>
        </w:rPr>
      </w:pPr>
      <w:r>
        <w:rPr>
          <w:rFonts w:hint="default" w:ascii="Times New Roman" w:hAnsi="Times New Roman" w:eastAsia="微软雅黑" w:cs="Times New Roman"/>
          <w:b w:val="0"/>
          <w:bCs w:val="0"/>
          <w:i w:val="0"/>
          <w:iCs w:val="0"/>
          <w:caps w:val="0"/>
          <w:color w:val="333333"/>
          <w:spacing w:val="0"/>
          <w:sz w:val="31"/>
          <w:szCs w:val="3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hint="eastAsia" w:ascii="微软雅黑" w:hAnsi="微软雅黑" w:eastAsia="微软雅黑" w:cs="微软雅黑"/>
          <w:i w:val="0"/>
          <w:iCs w:val="0"/>
          <w:caps w:val="0"/>
          <w:color w:val="333333"/>
          <w:spacing w:val="0"/>
          <w:sz w:val="27"/>
          <w:szCs w:val="27"/>
        </w:rPr>
      </w:pPr>
      <w:r>
        <w:rPr>
          <w:rFonts w:hint="default" w:ascii="Times New Roman" w:hAnsi="Times New Roman" w:eastAsia="微软雅黑" w:cs="Times New Roman"/>
          <w:b w:val="0"/>
          <w:bCs w:val="0"/>
          <w:i w:val="0"/>
          <w:iCs w:val="0"/>
          <w:caps w:val="0"/>
          <w:color w:val="333333"/>
          <w:spacing w:val="0"/>
          <w:sz w:val="31"/>
          <w:szCs w:val="3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hint="eastAsia" w:ascii="微软雅黑" w:hAnsi="微软雅黑" w:eastAsia="微软雅黑" w:cs="微软雅黑"/>
          <w:i w:val="0"/>
          <w:iCs w:val="0"/>
          <w:caps w:val="0"/>
          <w:color w:val="333333"/>
          <w:spacing w:val="0"/>
          <w:sz w:val="27"/>
          <w:szCs w:val="27"/>
        </w:rPr>
      </w:pPr>
      <w:r>
        <w:rPr>
          <w:rFonts w:hint="default" w:ascii="Times New Roman" w:hAnsi="Times New Roman" w:eastAsia="微软雅黑" w:cs="Times New Roman"/>
          <w:b w:val="0"/>
          <w:bCs w:val="0"/>
          <w:i w:val="0"/>
          <w:iCs w:val="0"/>
          <w:caps w:val="0"/>
          <w:color w:val="333333"/>
          <w:spacing w:val="0"/>
          <w:sz w:val="31"/>
          <w:szCs w:val="3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hint="eastAsia" w:ascii="微软雅黑" w:hAnsi="微软雅黑" w:eastAsia="微软雅黑" w:cs="微软雅黑"/>
          <w:i w:val="0"/>
          <w:iCs w:val="0"/>
          <w:caps w:val="0"/>
          <w:color w:val="333333"/>
          <w:spacing w:val="0"/>
          <w:sz w:val="27"/>
          <w:szCs w:val="27"/>
        </w:rPr>
      </w:pPr>
      <w:r>
        <w:rPr>
          <w:rFonts w:hint="default" w:ascii="Times New Roman" w:hAnsi="Times New Roman" w:eastAsia="微软雅黑" w:cs="Times New Roman"/>
          <w:b w:val="0"/>
          <w:bCs w:val="0"/>
          <w:i w:val="0"/>
          <w:iCs w:val="0"/>
          <w:caps w:val="0"/>
          <w:color w:val="333333"/>
          <w:spacing w:val="0"/>
          <w:sz w:val="31"/>
          <w:szCs w:val="3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ascii="黑体" w:hAnsi="宋体" w:eastAsia="黑体" w:cs="黑体"/>
          <w:b w:val="0"/>
          <w:bCs w:val="0"/>
          <w:i w:val="0"/>
          <w:iCs w:val="0"/>
          <w:caps w:val="0"/>
          <w:color w:val="333333"/>
          <w:spacing w:val="0"/>
          <w:sz w:val="31"/>
          <w:szCs w:val="31"/>
          <w:bdr w:val="none" w:color="auto" w:sz="0" w:space="0"/>
          <w:shd w:val="clear"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ascii="黑体" w:hAnsi="宋体" w:eastAsia="黑体" w:cs="黑体"/>
          <w:b w:val="0"/>
          <w:bCs w:val="0"/>
          <w:i w:val="0"/>
          <w:iCs w:val="0"/>
          <w:caps w:val="0"/>
          <w:color w:val="333333"/>
          <w:spacing w:val="0"/>
          <w:sz w:val="31"/>
          <w:szCs w:val="31"/>
          <w:bdr w:val="none" w:color="auto" w:sz="0" w:space="0"/>
          <w:shd w:val="clear"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ascii="黑体" w:hAnsi="宋体" w:eastAsia="黑体" w:cs="黑体"/>
          <w:b w:val="0"/>
          <w:bCs w:val="0"/>
          <w:i w:val="0"/>
          <w:iCs w:val="0"/>
          <w:caps w:val="0"/>
          <w:color w:val="333333"/>
          <w:spacing w:val="0"/>
          <w:sz w:val="31"/>
          <w:szCs w:val="31"/>
          <w:bdr w:val="none" w:color="auto" w:sz="0" w:space="0"/>
          <w:shd w:val="clear"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ascii="黑体" w:hAnsi="宋体" w:eastAsia="黑体" w:cs="黑体"/>
          <w:b w:val="0"/>
          <w:bCs w:val="0"/>
          <w:i w:val="0"/>
          <w:iCs w:val="0"/>
          <w:caps w:val="0"/>
          <w:color w:val="333333"/>
          <w:spacing w:val="0"/>
          <w:sz w:val="31"/>
          <w:szCs w:val="31"/>
          <w:bdr w:val="none" w:color="auto" w:sz="0" w:space="0"/>
          <w:shd w:val="clear"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ascii="黑体" w:hAnsi="宋体" w:eastAsia="黑体" w:cs="黑体"/>
          <w:b w:val="0"/>
          <w:bCs w:val="0"/>
          <w:i w:val="0"/>
          <w:iCs w:val="0"/>
          <w:caps w:val="0"/>
          <w:color w:val="333333"/>
          <w:spacing w:val="0"/>
          <w:sz w:val="31"/>
          <w:szCs w:val="31"/>
          <w:bdr w:val="none" w:color="auto" w:sz="0" w:space="0"/>
          <w:shd w:val="clear"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hint="eastAsia" w:ascii="微软雅黑" w:hAnsi="微软雅黑" w:eastAsia="微软雅黑" w:cs="微软雅黑"/>
          <w:i w:val="0"/>
          <w:iCs w:val="0"/>
          <w:caps w:val="0"/>
          <w:color w:val="333333"/>
          <w:spacing w:val="0"/>
          <w:sz w:val="27"/>
          <w:szCs w:val="27"/>
        </w:rPr>
      </w:pPr>
      <w:r>
        <w:rPr>
          <w:rFonts w:ascii="黑体" w:hAnsi="宋体" w:eastAsia="黑体" w:cs="黑体"/>
          <w:b w:val="0"/>
          <w:bCs w:val="0"/>
          <w:i w:val="0"/>
          <w:iCs w:val="0"/>
          <w:caps w:val="0"/>
          <w:color w:val="333333"/>
          <w:spacing w:val="0"/>
          <w:sz w:val="31"/>
          <w:szCs w:val="31"/>
          <w:bdr w:val="none" w:color="auto" w:sz="0" w:space="0"/>
          <w:shd w:val="clear" w:fill="FFFFFF"/>
        </w:rPr>
        <w:t>附件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微软雅黑" w:hAnsi="微软雅黑" w:eastAsia="微软雅黑" w:cs="微软雅黑"/>
          <w:i w:val="0"/>
          <w:iCs w:val="0"/>
          <w:caps w:val="0"/>
          <w:color w:val="333333"/>
          <w:spacing w:val="0"/>
          <w:sz w:val="27"/>
          <w:szCs w:val="27"/>
        </w:rPr>
      </w:pPr>
      <w:r>
        <w:rPr>
          <w:rStyle w:val="7"/>
          <w:rFonts w:hint="eastAsia" w:ascii="黑体" w:hAnsi="宋体" w:eastAsia="黑体" w:cs="黑体"/>
          <w:b/>
          <w:bCs/>
          <w:i w:val="0"/>
          <w:iCs w:val="0"/>
          <w:caps w:val="0"/>
          <w:color w:val="333333"/>
          <w:spacing w:val="0"/>
          <w:sz w:val="36"/>
          <w:szCs w:val="36"/>
          <w:bdr w:val="none" w:color="auto" w:sz="0" w:space="0"/>
          <w:shd w:val="clear" w:fill="FFFFFF"/>
        </w:rPr>
        <w:t>江西省XX</w:t>
      </w:r>
      <w:r>
        <w:rPr>
          <w:rFonts w:hint="eastAsia" w:ascii="黑体" w:hAnsi="宋体" w:eastAsia="黑体" w:cs="黑体"/>
          <w:b/>
          <w:bCs/>
          <w:i w:val="0"/>
          <w:iCs w:val="0"/>
          <w:caps w:val="0"/>
          <w:color w:val="333333"/>
          <w:spacing w:val="0"/>
          <w:sz w:val="36"/>
          <w:szCs w:val="36"/>
          <w:bdr w:val="none" w:color="auto" w:sz="0" w:space="0"/>
          <w:shd w:val="clear" w:fill="FFFFFF"/>
        </w:rPr>
        <w:t>项目水土保持行政许可承诺书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微软雅黑" w:hAnsi="微软雅黑" w:eastAsia="微软雅黑" w:cs="微软雅黑"/>
          <w:i w:val="0"/>
          <w:iCs w:val="0"/>
          <w:caps w:val="0"/>
          <w:color w:val="333333"/>
          <w:spacing w:val="0"/>
          <w:sz w:val="27"/>
          <w:szCs w:val="27"/>
        </w:rPr>
      </w:pP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（参考样式）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微软雅黑" w:hAnsi="微软雅黑" w:eastAsia="微软雅黑" w:cs="微软雅黑"/>
          <w:i w:val="0"/>
          <w:iCs w:val="0"/>
          <w:caps w:val="0"/>
          <w:color w:val="333333"/>
          <w:spacing w:val="0"/>
          <w:sz w:val="27"/>
          <w:szCs w:val="27"/>
        </w:rPr>
      </w:pPr>
      <w:r>
        <w:rPr>
          <w:rFonts w:hint="default" w:ascii="Times New Roman" w:hAnsi="Times New Roman" w:eastAsia="微软雅黑" w:cs="Times New Roman"/>
          <w:b w:val="0"/>
          <w:bCs w:val="0"/>
          <w:i w:val="0"/>
          <w:iCs w:val="0"/>
          <w:caps w:val="0"/>
          <w:color w:val="333333"/>
          <w:spacing w:val="0"/>
          <w:sz w:val="24"/>
          <w:szCs w:val="24"/>
          <w:bdr w:val="none" w:color="auto" w:sz="0" w:space="0"/>
          <w:shd w:val="clear" w:fill="FFFFFF"/>
        </w:rPr>
        <w:t>                           </w:t>
      </w:r>
      <w:r>
        <w:rPr>
          <w:rFonts w:hint="default" w:ascii="仿宋_GB2312" w:hAnsi="Times New Roman" w:eastAsia="仿宋_GB2312" w:cs="仿宋_GB2312"/>
          <w:b w:val="0"/>
          <w:bCs w:val="0"/>
          <w:i w:val="0"/>
          <w:iCs w:val="0"/>
          <w:caps w:val="0"/>
          <w:color w:val="333333"/>
          <w:spacing w:val="0"/>
          <w:sz w:val="24"/>
          <w:szCs w:val="24"/>
          <w:bdr w:val="none" w:color="auto" w:sz="0" w:space="0"/>
          <w:shd w:val="clear" w:fill="FFFFFF"/>
        </w:rPr>
        <w:t>编号：</w:t>
      </w:r>
    </w:p>
    <w:tbl>
      <w:tblPr>
        <w:tblW w:w="0" w:type="auto"/>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1990"/>
        <w:gridCol w:w="652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00" w:hRule="atLeast"/>
          <w:jc w:val="center"/>
        </w:trPr>
        <w:tc>
          <w:tcPr>
            <w:tcW w:w="2025"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仿宋_GB2312" w:hAnsi="Times New Roman" w:eastAsia="仿宋_GB2312" w:cs="仿宋_GB2312"/>
                <w:b w:val="0"/>
                <w:bCs w:val="0"/>
                <w:sz w:val="21"/>
                <w:szCs w:val="21"/>
                <w:bdr w:val="none" w:color="auto" w:sz="0" w:space="0"/>
              </w:rPr>
              <w:t>项目名称</w:t>
            </w:r>
          </w:p>
        </w:tc>
        <w:tc>
          <w:tcPr>
            <w:tcW w:w="6555"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020" w:hRule="atLeast"/>
          <w:jc w:val="center"/>
        </w:trPr>
        <w:tc>
          <w:tcPr>
            <w:tcW w:w="202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仿宋_GB2312" w:hAnsi="Times New Roman" w:eastAsia="仿宋_GB2312" w:cs="仿宋_GB2312"/>
                <w:b w:val="0"/>
                <w:bCs w:val="0"/>
                <w:sz w:val="21"/>
                <w:szCs w:val="21"/>
                <w:bdr w:val="none" w:color="auto" w:sz="0" w:space="0"/>
              </w:rPr>
              <w:t>建设地点</w:t>
            </w:r>
          </w:p>
        </w:tc>
        <w:tc>
          <w:tcPr>
            <w:tcW w:w="6555"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default" w:ascii="仿宋_GB2312" w:hAnsi="Times New Roman" w:eastAsia="仿宋_GB2312" w:cs="仿宋_GB2312"/>
                <w:b w:val="0"/>
                <w:bCs w:val="0"/>
                <w:sz w:val="21"/>
                <w:szCs w:val="21"/>
                <w:bdr w:val="none" w:color="auto" w:sz="0" w:space="0"/>
              </w:rPr>
              <w:t>（点状工程应明确详细地址和经纬度；线性工程应明确起点、终点及路径，并填写起止点经纬度）</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90" w:hRule="atLeast"/>
          <w:jc w:val="center"/>
        </w:trPr>
        <w:tc>
          <w:tcPr>
            <w:tcW w:w="2025"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仿宋_GB2312" w:hAnsi="Times New Roman" w:eastAsia="仿宋_GB2312" w:cs="仿宋_GB2312"/>
                <w:b w:val="0"/>
                <w:bCs w:val="0"/>
                <w:sz w:val="21"/>
                <w:szCs w:val="21"/>
                <w:bdr w:val="none" w:color="auto" w:sz="0" w:space="0"/>
              </w:rPr>
              <w:t>区域评估情况</w:t>
            </w:r>
          </w:p>
        </w:tc>
        <w:tc>
          <w:tcPr>
            <w:tcW w:w="6555"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default" w:ascii="仿宋_GB2312" w:hAnsi="Times New Roman" w:eastAsia="仿宋_GB2312" w:cs="仿宋_GB2312"/>
                <w:b w:val="0"/>
                <w:bCs w:val="0"/>
                <w:sz w:val="21"/>
                <w:szCs w:val="21"/>
                <w:bdr w:val="none" w:color="auto" w:sz="0" w:space="0"/>
              </w:rPr>
              <w:t>开发区名称：（如项目建设地点非开发区范围，则填写</w:t>
            </w:r>
            <w:r>
              <w:rPr>
                <w:rFonts w:hint="default" w:ascii="Times New Roman" w:hAnsi="Times New Roman" w:cs="Times New Roman"/>
                <w:b w:val="0"/>
                <w:bCs w:val="0"/>
                <w:sz w:val="21"/>
                <w:szCs w:val="21"/>
                <w:bdr w:val="none" w:color="auto" w:sz="0" w:space="0"/>
              </w:rPr>
              <w:t>“</w:t>
            </w:r>
            <w:r>
              <w:rPr>
                <w:rFonts w:hint="default" w:ascii="仿宋_GB2312" w:hAnsi="Times New Roman" w:eastAsia="仿宋_GB2312" w:cs="仿宋_GB2312"/>
                <w:b w:val="0"/>
                <w:bCs w:val="0"/>
                <w:sz w:val="21"/>
                <w:szCs w:val="21"/>
                <w:bdr w:val="none" w:color="auto" w:sz="0" w:space="0"/>
              </w:rPr>
              <w:t>无</w:t>
            </w:r>
            <w:r>
              <w:rPr>
                <w:rFonts w:hint="default" w:ascii="Times New Roman" w:hAnsi="Times New Roman" w:cs="Times New Roman"/>
                <w:b w:val="0"/>
                <w:bCs w:val="0"/>
                <w:sz w:val="21"/>
                <w:szCs w:val="21"/>
                <w:bdr w:val="none" w:color="auto" w:sz="0" w:space="0"/>
              </w:rPr>
              <w:t>”</w:t>
            </w:r>
            <w:r>
              <w:rPr>
                <w:rFonts w:hint="default" w:ascii="仿宋_GB2312" w:hAnsi="Times New Roman" w:eastAsia="仿宋_GB2312" w:cs="仿宋_GB2312"/>
                <w:b w:val="0"/>
                <w:bCs w:val="0"/>
                <w:sz w:val="21"/>
                <w:szCs w:val="21"/>
                <w:bdr w:val="none" w:color="auto" w:sz="0" w:space="0"/>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PrEx>
        <w:trPr>
          <w:trHeight w:val="675" w:hRule="atLeast"/>
          <w:jc w:val="center"/>
        </w:trPr>
        <w:tc>
          <w:tcPr>
            <w:tcW w:w="2025"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6555"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default" w:ascii="仿宋_GB2312" w:hAnsi="Times New Roman" w:eastAsia="仿宋_GB2312" w:cs="仿宋_GB2312"/>
                <w:b w:val="0"/>
                <w:bCs w:val="0"/>
                <w:sz w:val="21"/>
                <w:szCs w:val="21"/>
                <w:bdr w:val="none" w:color="auto" w:sz="0" w:space="0"/>
              </w:rPr>
              <w:t>水土保持区域评估报告审批机关、文号和时间：</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10" w:hRule="atLeast"/>
          <w:jc w:val="center"/>
        </w:trPr>
        <w:tc>
          <w:tcPr>
            <w:tcW w:w="2025"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仿宋_GB2312" w:hAnsi="Times New Roman" w:eastAsia="仿宋_GB2312" w:cs="仿宋_GB2312"/>
                <w:b w:val="0"/>
                <w:bCs w:val="0"/>
                <w:sz w:val="21"/>
                <w:szCs w:val="21"/>
                <w:bdr w:val="none" w:color="auto" w:sz="0" w:space="0"/>
              </w:rPr>
              <w:t>水保方案</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仿宋_GB2312" w:hAnsi="Times New Roman" w:eastAsia="仿宋_GB2312" w:cs="仿宋_GB2312"/>
                <w:b w:val="0"/>
                <w:bCs w:val="0"/>
                <w:sz w:val="21"/>
                <w:szCs w:val="21"/>
                <w:bdr w:val="none" w:color="auto" w:sz="0" w:space="0"/>
              </w:rPr>
              <w:t>公开情况</w:t>
            </w:r>
          </w:p>
        </w:tc>
        <w:tc>
          <w:tcPr>
            <w:tcW w:w="6555"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default" w:ascii="仿宋_GB2312" w:hAnsi="Times New Roman" w:eastAsia="仿宋_GB2312" w:cs="仿宋_GB2312"/>
                <w:b w:val="0"/>
                <w:bCs w:val="0"/>
                <w:sz w:val="21"/>
                <w:szCs w:val="21"/>
                <w:bdr w:val="none" w:color="auto" w:sz="0" w:space="0"/>
              </w:rPr>
              <w:t>公示网址：</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60" w:hRule="atLeast"/>
          <w:jc w:val="center"/>
        </w:trPr>
        <w:tc>
          <w:tcPr>
            <w:tcW w:w="2025"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6555"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default" w:ascii="仿宋_GB2312" w:hAnsi="Times New Roman" w:eastAsia="仿宋_GB2312" w:cs="仿宋_GB2312"/>
                <w:b w:val="0"/>
                <w:bCs w:val="0"/>
                <w:sz w:val="21"/>
                <w:szCs w:val="21"/>
                <w:bdr w:val="none" w:color="auto" w:sz="0" w:space="0"/>
              </w:rPr>
              <w:t>起止时间：</w:t>
            </w:r>
            <w:r>
              <w:rPr>
                <w:rFonts w:hint="default" w:ascii="Times New Roman" w:hAnsi="Times New Roman" w:cs="Times New Roman"/>
                <w:b w:val="0"/>
                <w:bCs w:val="0"/>
                <w:sz w:val="21"/>
                <w:szCs w:val="21"/>
                <w:bdr w:val="none" w:color="auto" w:sz="0" w:space="0"/>
              </w:rPr>
              <w:t>   </w:t>
            </w:r>
            <w:r>
              <w:rPr>
                <w:rFonts w:hint="default" w:ascii="仿宋_GB2312" w:hAnsi="Times New Roman" w:eastAsia="仿宋_GB2312" w:cs="仿宋_GB2312"/>
                <w:b w:val="0"/>
                <w:bCs w:val="0"/>
                <w:sz w:val="21"/>
                <w:szCs w:val="21"/>
                <w:bdr w:val="none" w:color="auto" w:sz="0" w:space="0"/>
              </w:rPr>
              <w:t>年</w:t>
            </w:r>
            <w:r>
              <w:rPr>
                <w:rFonts w:hint="default" w:ascii="Times New Roman" w:hAnsi="Times New Roman" w:cs="Times New Roman"/>
                <w:b w:val="0"/>
                <w:bCs w:val="0"/>
                <w:sz w:val="21"/>
                <w:szCs w:val="21"/>
                <w:bdr w:val="none" w:color="auto" w:sz="0" w:space="0"/>
              </w:rPr>
              <w:t>  </w:t>
            </w:r>
            <w:r>
              <w:rPr>
                <w:rFonts w:hint="default" w:ascii="仿宋_GB2312" w:hAnsi="Times New Roman" w:eastAsia="仿宋_GB2312" w:cs="仿宋_GB2312"/>
                <w:b w:val="0"/>
                <w:bCs w:val="0"/>
                <w:sz w:val="21"/>
                <w:szCs w:val="21"/>
                <w:bdr w:val="none" w:color="auto" w:sz="0" w:space="0"/>
              </w:rPr>
              <w:t>月</w:t>
            </w:r>
            <w:r>
              <w:rPr>
                <w:rFonts w:hint="default" w:ascii="Times New Roman" w:hAnsi="Times New Roman" w:cs="Times New Roman"/>
                <w:b w:val="0"/>
                <w:bCs w:val="0"/>
                <w:sz w:val="21"/>
                <w:szCs w:val="21"/>
                <w:bdr w:val="none" w:color="auto" w:sz="0" w:space="0"/>
              </w:rPr>
              <w:t>  </w:t>
            </w:r>
            <w:r>
              <w:rPr>
                <w:rFonts w:hint="default" w:ascii="仿宋_GB2312" w:hAnsi="Times New Roman" w:eastAsia="仿宋_GB2312" w:cs="仿宋_GB2312"/>
                <w:b w:val="0"/>
                <w:bCs w:val="0"/>
                <w:sz w:val="21"/>
                <w:szCs w:val="21"/>
                <w:bdr w:val="none" w:color="auto" w:sz="0" w:space="0"/>
              </w:rPr>
              <w:t>日至</w:t>
            </w:r>
            <w:r>
              <w:rPr>
                <w:rFonts w:hint="default" w:ascii="Times New Roman" w:hAnsi="Times New Roman" w:cs="Times New Roman"/>
                <w:b w:val="0"/>
                <w:bCs w:val="0"/>
                <w:sz w:val="21"/>
                <w:szCs w:val="21"/>
                <w:bdr w:val="none" w:color="auto" w:sz="0" w:space="0"/>
              </w:rPr>
              <w:t>   </w:t>
            </w:r>
            <w:r>
              <w:rPr>
                <w:rFonts w:hint="default" w:ascii="仿宋_GB2312" w:hAnsi="Times New Roman" w:eastAsia="仿宋_GB2312" w:cs="仿宋_GB2312"/>
                <w:b w:val="0"/>
                <w:bCs w:val="0"/>
                <w:sz w:val="21"/>
                <w:szCs w:val="21"/>
                <w:bdr w:val="none" w:color="auto" w:sz="0" w:space="0"/>
              </w:rPr>
              <w:t>年</w:t>
            </w:r>
            <w:r>
              <w:rPr>
                <w:rFonts w:hint="default" w:ascii="Times New Roman" w:hAnsi="Times New Roman" w:cs="Times New Roman"/>
                <w:b w:val="0"/>
                <w:bCs w:val="0"/>
                <w:sz w:val="21"/>
                <w:szCs w:val="21"/>
                <w:bdr w:val="none" w:color="auto" w:sz="0" w:space="0"/>
              </w:rPr>
              <w:t>   </w:t>
            </w:r>
            <w:r>
              <w:rPr>
                <w:rFonts w:hint="default" w:ascii="仿宋_GB2312" w:hAnsi="Times New Roman" w:eastAsia="仿宋_GB2312" w:cs="仿宋_GB2312"/>
                <w:b w:val="0"/>
                <w:bCs w:val="0"/>
                <w:sz w:val="21"/>
                <w:szCs w:val="21"/>
                <w:bdr w:val="none" w:color="auto" w:sz="0" w:space="0"/>
              </w:rPr>
              <w:t>月</w:t>
            </w:r>
            <w:r>
              <w:rPr>
                <w:rFonts w:hint="default" w:ascii="Times New Roman" w:hAnsi="Times New Roman" w:cs="Times New Roman"/>
                <w:b w:val="0"/>
                <w:bCs w:val="0"/>
                <w:sz w:val="21"/>
                <w:szCs w:val="21"/>
                <w:bdr w:val="none" w:color="auto" w:sz="0" w:space="0"/>
              </w:rPr>
              <w:t>   </w:t>
            </w:r>
            <w:r>
              <w:rPr>
                <w:rFonts w:hint="default" w:ascii="仿宋_GB2312" w:hAnsi="Times New Roman" w:eastAsia="仿宋_GB2312" w:cs="仿宋_GB2312"/>
                <w:b w:val="0"/>
                <w:bCs w:val="0"/>
                <w:sz w:val="21"/>
                <w:szCs w:val="21"/>
                <w:bdr w:val="none" w:color="auto" w:sz="0" w:space="0"/>
              </w:rPr>
              <w:t>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45" w:hRule="atLeast"/>
          <w:jc w:val="center"/>
        </w:trPr>
        <w:tc>
          <w:tcPr>
            <w:tcW w:w="2025"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6555"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default" w:ascii="仿宋_GB2312" w:hAnsi="Times New Roman" w:eastAsia="仿宋_GB2312" w:cs="仿宋_GB2312"/>
                <w:b w:val="0"/>
                <w:bCs w:val="0"/>
                <w:sz w:val="21"/>
                <w:szCs w:val="21"/>
                <w:bdr w:val="none" w:color="auto" w:sz="0" w:space="0"/>
              </w:rPr>
              <w:t>公众意见接受和处理情况：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5" w:hRule="atLeast"/>
          <w:jc w:val="center"/>
        </w:trPr>
        <w:tc>
          <w:tcPr>
            <w:tcW w:w="2025"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仿宋_GB2312" w:hAnsi="Times New Roman" w:eastAsia="仿宋_GB2312" w:cs="仿宋_GB2312"/>
                <w:b w:val="0"/>
                <w:bCs w:val="0"/>
                <w:sz w:val="21"/>
                <w:szCs w:val="21"/>
                <w:bdr w:val="none" w:color="auto" w:sz="0" w:space="0"/>
              </w:rPr>
              <w:t>生产建设单位</w:t>
            </w:r>
          </w:p>
        </w:tc>
        <w:tc>
          <w:tcPr>
            <w:tcW w:w="6555"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default" w:ascii="仿宋_GB2312" w:hAnsi="Times New Roman" w:eastAsia="仿宋_GB2312" w:cs="仿宋_GB2312"/>
                <w:b w:val="0"/>
                <w:bCs w:val="0"/>
                <w:sz w:val="21"/>
                <w:szCs w:val="21"/>
                <w:bdr w:val="none" w:color="auto" w:sz="0" w:space="0"/>
              </w:rPr>
              <w:t>名称：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75" w:hRule="atLeast"/>
          <w:jc w:val="center"/>
        </w:trPr>
        <w:tc>
          <w:tcPr>
            <w:tcW w:w="2025"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6555"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default" w:ascii="仿宋_GB2312" w:hAnsi="Times New Roman" w:eastAsia="仿宋_GB2312" w:cs="仿宋_GB2312"/>
                <w:b w:val="0"/>
                <w:bCs w:val="0"/>
                <w:sz w:val="21"/>
                <w:szCs w:val="21"/>
                <w:bdr w:val="none" w:color="auto" w:sz="0" w:space="0"/>
              </w:rPr>
              <w:t>统一社会信用代码：</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55" w:hRule="atLeast"/>
          <w:jc w:val="center"/>
        </w:trPr>
        <w:tc>
          <w:tcPr>
            <w:tcW w:w="2025"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6555"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default" w:ascii="仿宋_GB2312" w:hAnsi="Times New Roman" w:eastAsia="仿宋_GB2312" w:cs="仿宋_GB2312"/>
                <w:b w:val="0"/>
                <w:bCs w:val="0"/>
                <w:sz w:val="21"/>
                <w:szCs w:val="21"/>
                <w:bdr w:val="none" w:color="auto" w:sz="0" w:space="0"/>
              </w:rPr>
              <w:t>地址：</w:t>
            </w:r>
            <w:r>
              <w:rPr>
                <w:rFonts w:hint="default" w:ascii="Times New Roman" w:hAnsi="Times New Roman" w:cs="Times New Roman"/>
                <w:b w:val="0"/>
                <w:bCs w:val="0"/>
                <w:sz w:val="21"/>
                <w:szCs w:val="21"/>
                <w:bdr w:val="none" w:color="auto" w:sz="0" w:space="0"/>
              </w:rPr>
              <w:t>                 </w:t>
            </w:r>
            <w:r>
              <w:rPr>
                <w:rFonts w:hint="default" w:ascii="仿宋_GB2312" w:hAnsi="Times New Roman" w:eastAsia="仿宋_GB2312" w:cs="仿宋_GB2312"/>
                <w:b w:val="0"/>
                <w:bCs w:val="0"/>
                <w:sz w:val="21"/>
                <w:szCs w:val="21"/>
                <w:bdr w:val="none" w:color="auto" w:sz="0" w:space="0"/>
              </w:rPr>
              <w:t>电子信箱：</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5" w:hRule="atLeast"/>
          <w:jc w:val="center"/>
        </w:trPr>
        <w:tc>
          <w:tcPr>
            <w:tcW w:w="2025"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6555"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default" w:ascii="仿宋_GB2312" w:hAnsi="Times New Roman" w:eastAsia="仿宋_GB2312" w:cs="仿宋_GB2312"/>
                <w:b w:val="0"/>
                <w:bCs w:val="0"/>
                <w:sz w:val="21"/>
                <w:szCs w:val="21"/>
                <w:bdr w:val="none" w:color="auto" w:sz="0" w:space="0"/>
              </w:rPr>
              <w:t>法人代表：</w:t>
            </w:r>
            <w:r>
              <w:rPr>
                <w:rFonts w:hint="default" w:ascii="Times New Roman" w:hAnsi="Times New Roman" w:cs="Times New Roman"/>
                <w:b w:val="0"/>
                <w:bCs w:val="0"/>
                <w:sz w:val="21"/>
                <w:szCs w:val="21"/>
                <w:bdr w:val="none" w:color="auto" w:sz="0" w:space="0"/>
              </w:rPr>
              <w:t>             </w:t>
            </w:r>
            <w:r>
              <w:rPr>
                <w:rFonts w:hint="default" w:ascii="仿宋_GB2312" w:hAnsi="Times New Roman" w:eastAsia="仿宋_GB2312" w:cs="仿宋_GB2312"/>
                <w:b w:val="0"/>
                <w:bCs w:val="0"/>
                <w:sz w:val="21"/>
                <w:szCs w:val="21"/>
                <w:bdr w:val="none" w:color="auto" w:sz="0" w:space="0"/>
              </w:rPr>
              <w:t>联系电话：</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15" w:hRule="atLeast"/>
          <w:jc w:val="center"/>
        </w:trPr>
        <w:tc>
          <w:tcPr>
            <w:tcW w:w="2025"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6555"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default" w:ascii="仿宋_GB2312" w:hAnsi="Times New Roman" w:eastAsia="仿宋_GB2312" w:cs="仿宋_GB2312"/>
                <w:b w:val="0"/>
                <w:bCs w:val="0"/>
                <w:sz w:val="21"/>
                <w:szCs w:val="21"/>
                <w:bdr w:val="none" w:color="auto" w:sz="0" w:space="0"/>
              </w:rPr>
              <w:t>授权经办人：</w:t>
            </w:r>
            <w:r>
              <w:rPr>
                <w:rFonts w:hint="default" w:ascii="Times New Roman" w:hAnsi="Times New Roman" w:cs="Times New Roman"/>
                <w:b w:val="0"/>
                <w:bCs w:val="0"/>
                <w:sz w:val="21"/>
                <w:szCs w:val="21"/>
                <w:bdr w:val="none" w:color="auto" w:sz="0" w:space="0"/>
              </w:rPr>
              <w:t>           </w:t>
            </w:r>
            <w:r>
              <w:rPr>
                <w:rFonts w:hint="default" w:ascii="仿宋_GB2312" w:hAnsi="Times New Roman" w:eastAsia="仿宋_GB2312" w:cs="仿宋_GB2312"/>
                <w:b w:val="0"/>
                <w:bCs w:val="0"/>
                <w:sz w:val="21"/>
                <w:szCs w:val="21"/>
                <w:bdr w:val="none" w:color="auto" w:sz="0" w:space="0"/>
              </w:rPr>
              <w:t>联系电话：</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975" w:hRule="atLeast"/>
          <w:jc w:val="center"/>
        </w:trPr>
        <w:tc>
          <w:tcPr>
            <w:tcW w:w="202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仿宋_GB2312" w:hAnsi="Times New Roman" w:eastAsia="仿宋_GB2312" w:cs="仿宋_GB2312"/>
                <w:b w:val="0"/>
                <w:bCs w:val="0"/>
                <w:sz w:val="21"/>
                <w:szCs w:val="21"/>
                <w:bdr w:val="none" w:color="auto" w:sz="0" w:space="0"/>
              </w:rPr>
              <w:t>生产建设单位承诺内容</w:t>
            </w:r>
          </w:p>
        </w:tc>
        <w:tc>
          <w:tcPr>
            <w:tcW w:w="6555"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default" w:ascii="Times New Roman" w:hAnsi="Times New Roman" w:cs="Times New Roman"/>
                <w:b w:val="0"/>
                <w:bCs w:val="0"/>
                <w:sz w:val="21"/>
                <w:szCs w:val="21"/>
                <w:bdr w:val="none" w:color="auto" w:sz="0" w:space="0"/>
              </w:rPr>
              <w:t>1.</w:t>
            </w:r>
            <w:r>
              <w:rPr>
                <w:rFonts w:hint="default" w:ascii="仿宋_GB2312" w:hAnsi="Times New Roman" w:eastAsia="仿宋_GB2312" w:cs="仿宋_GB2312"/>
                <w:b w:val="0"/>
                <w:bCs w:val="0"/>
                <w:sz w:val="21"/>
                <w:szCs w:val="21"/>
                <w:bdr w:val="none" w:color="auto" w:sz="0" w:space="0"/>
              </w:rPr>
              <w:t>已经知晓并认真履行水土保持各项法定义务。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default" w:ascii="Times New Roman" w:hAnsi="Times New Roman" w:cs="Times New Roman"/>
                <w:b w:val="0"/>
                <w:bCs w:val="0"/>
                <w:sz w:val="21"/>
                <w:szCs w:val="21"/>
                <w:bdr w:val="none" w:color="auto" w:sz="0" w:space="0"/>
              </w:rPr>
              <w:t>2.</w:t>
            </w:r>
            <w:r>
              <w:rPr>
                <w:rFonts w:hint="default" w:ascii="仿宋_GB2312" w:hAnsi="Times New Roman" w:eastAsia="仿宋_GB2312" w:cs="仿宋_GB2312"/>
                <w:b w:val="0"/>
                <w:bCs w:val="0"/>
                <w:sz w:val="21"/>
                <w:szCs w:val="21"/>
                <w:bdr w:val="none" w:color="auto" w:sz="0" w:space="0"/>
              </w:rPr>
              <w:t>所填写的信息真实、完整、准确；所提交的水土保持方案符合相关法律法规、技术标准的要求。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default" w:ascii="Times New Roman" w:hAnsi="Times New Roman" w:cs="Times New Roman"/>
                <w:b w:val="0"/>
                <w:bCs w:val="0"/>
                <w:sz w:val="21"/>
                <w:szCs w:val="21"/>
                <w:bdr w:val="none" w:color="auto" w:sz="0" w:space="0"/>
              </w:rPr>
              <w:t>3.</w:t>
            </w:r>
            <w:r>
              <w:rPr>
                <w:rFonts w:hint="default" w:ascii="仿宋_GB2312" w:hAnsi="Times New Roman" w:eastAsia="仿宋_GB2312" w:cs="仿宋_GB2312"/>
                <w:b w:val="0"/>
                <w:bCs w:val="0"/>
                <w:sz w:val="21"/>
                <w:szCs w:val="21"/>
                <w:bdr w:val="none" w:color="auto" w:sz="0" w:space="0"/>
              </w:rPr>
              <w:t>严格执行水土保持</w:t>
            </w:r>
            <w:r>
              <w:rPr>
                <w:rFonts w:hint="default" w:ascii="Times New Roman" w:hAnsi="Times New Roman" w:cs="Times New Roman"/>
                <w:b w:val="0"/>
                <w:bCs w:val="0"/>
                <w:sz w:val="21"/>
                <w:szCs w:val="21"/>
                <w:bdr w:val="none" w:color="auto" w:sz="0" w:space="0"/>
              </w:rPr>
              <w:t>“</w:t>
            </w:r>
            <w:r>
              <w:rPr>
                <w:rFonts w:hint="default" w:ascii="仿宋_GB2312" w:hAnsi="Times New Roman" w:eastAsia="仿宋_GB2312" w:cs="仿宋_GB2312"/>
                <w:b w:val="0"/>
                <w:bCs w:val="0"/>
                <w:sz w:val="21"/>
                <w:szCs w:val="21"/>
                <w:bdr w:val="none" w:color="auto" w:sz="0" w:space="0"/>
              </w:rPr>
              <w:t>三同时</w:t>
            </w:r>
            <w:r>
              <w:rPr>
                <w:rFonts w:hint="default" w:ascii="Times New Roman" w:hAnsi="Times New Roman" w:cs="Times New Roman"/>
                <w:b w:val="0"/>
                <w:bCs w:val="0"/>
                <w:sz w:val="21"/>
                <w:szCs w:val="21"/>
                <w:bdr w:val="none" w:color="auto" w:sz="0" w:space="0"/>
              </w:rPr>
              <w:t>”</w:t>
            </w:r>
            <w:r>
              <w:rPr>
                <w:rFonts w:hint="default" w:ascii="仿宋_GB2312" w:hAnsi="Times New Roman" w:eastAsia="仿宋_GB2312" w:cs="仿宋_GB2312"/>
                <w:b w:val="0"/>
                <w:bCs w:val="0"/>
                <w:sz w:val="21"/>
                <w:szCs w:val="21"/>
                <w:bdr w:val="none" w:color="auto" w:sz="0" w:space="0"/>
              </w:rPr>
              <w:t>制度，按照所提交的水土保持方案（评估报告），落实各项水土保持措施，有效防止项目建设中的水土流失；项目投产使用前完成水土保持设施自主验收并报备。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default" w:ascii="Times New Roman" w:hAnsi="Times New Roman" w:cs="Times New Roman"/>
                <w:b w:val="0"/>
                <w:bCs w:val="0"/>
                <w:sz w:val="21"/>
                <w:szCs w:val="21"/>
                <w:bdr w:val="none" w:color="auto" w:sz="0" w:space="0"/>
              </w:rPr>
              <w:t>4.</w:t>
            </w:r>
            <w:r>
              <w:rPr>
                <w:rFonts w:hint="default" w:ascii="仿宋_GB2312" w:hAnsi="Times New Roman" w:eastAsia="仿宋_GB2312" w:cs="仿宋_GB2312"/>
                <w:b w:val="0"/>
                <w:bCs w:val="0"/>
                <w:sz w:val="21"/>
                <w:szCs w:val="21"/>
                <w:bdr w:val="none" w:color="auto" w:sz="0" w:space="0"/>
              </w:rPr>
              <w:t>依法依规按时足额缴纳水土保持补偿费。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default" w:ascii="Times New Roman" w:hAnsi="Times New Roman" w:cs="Times New Roman"/>
                <w:b w:val="0"/>
                <w:bCs w:val="0"/>
                <w:sz w:val="21"/>
                <w:szCs w:val="21"/>
                <w:bdr w:val="none" w:color="auto" w:sz="0" w:space="0"/>
              </w:rPr>
              <w:t>5.</w:t>
            </w:r>
            <w:r>
              <w:rPr>
                <w:rFonts w:hint="default" w:ascii="仿宋_GB2312" w:hAnsi="Times New Roman" w:eastAsia="仿宋_GB2312" w:cs="仿宋_GB2312"/>
                <w:b w:val="0"/>
                <w:bCs w:val="0"/>
                <w:sz w:val="21"/>
                <w:szCs w:val="21"/>
                <w:bdr w:val="none" w:color="auto" w:sz="0" w:space="0"/>
              </w:rPr>
              <w:t>积极配合水土保持监督检查。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default" w:ascii="Times New Roman" w:hAnsi="Times New Roman" w:cs="Times New Roman"/>
                <w:b w:val="0"/>
                <w:bCs w:val="0"/>
                <w:sz w:val="21"/>
                <w:szCs w:val="21"/>
                <w:bdr w:val="none" w:color="auto" w:sz="0" w:space="0"/>
              </w:rPr>
              <w:t>6.</w:t>
            </w:r>
            <w:r>
              <w:rPr>
                <w:rFonts w:hint="default" w:ascii="仿宋_GB2312" w:hAnsi="Times New Roman" w:eastAsia="仿宋_GB2312" w:cs="仿宋_GB2312"/>
                <w:b w:val="0"/>
                <w:bCs w:val="0"/>
                <w:sz w:val="21"/>
                <w:szCs w:val="21"/>
                <w:bdr w:val="none" w:color="auto" w:sz="0" w:space="0"/>
              </w:rPr>
              <w:t>愿意承担作出不实承诺或者未履行承诺的法律责任和失信责任。</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default" w:ascii="Times New Roman" w:hAnsi="Times New Roman" w:cs="Times New Roman"/>
                <w:b w:val="0"/>
                <w:bCs w:val="0"/>
                <w:sz w:val="21"/>
                <w:szCs w:val="21"/>
                <w:bdr w:val="none" w:color="auto" w:sz="0" w:space="0"/>
              </w:rPr>
              <w:t>7.</w:t>
            </w:r>
            <w:r>
              <w:rPr>
                <w:rFonts w:hint="default" w:ascii="仿宋_GB2312" w:hAnsi="Times New Roman" w:eastAsia="仿宋_GB2312" w:cs="仿宋_GB2312"/>
                <w:b w:val="0"/>
                <w:bCs w:val="0"/>
                <w:sz w:val="21"/>
                <w:szCs w:val="21"/>
                <w:bdr w:val="none" w:color="auto" w:sz="0" w:space="0"/>
              </w:rPr>
              <w:t>其他需要承诺的事项。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default" w:ascii="仿宋_GB2312" w:hAnsi="Times New Roman" w:eastAsia="仿宋_GB2312" w:cs="仿宋_GB2312"/>
                <w:b w:val="0"/>
                <w:bCs w:val="0"/>
                <w:sz w:val="21"/>
                <w:szCs w:val="21"/>
                <w:bdr w:val="none" w:color="auto" w:sz="0" w:space="0"/>
              </w:rPr>
              <w:t>若违反以上承诺，本单位自愿承担相应的法律责任和信用责任以及由此造成的一切后果。</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2940"/>
              <w:jc w:val="left"/>
            </w:pPr>
            <w:r>
              <w:rPr>
                <w:rFonts w:hint="default" w:ascii="仿宋_GB2312" w:hAnsi="Times New Roman" w:eastAsia="仿宋_GB2312" w:cs="仿宋_GB2312"/>
                <w:b w:val="0"/>
                <w:bCs w:val="0"/>
                <w:sz w:val="21"/>
                <w:szCs w:val="21"/>
                <w:bdr w:val="none" w:color="auto" w:sz="0" w:space="0"/>
              </w:rPr>
              <w:t>法人代表（签字）：</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2940"/>
              <w:jc w:val="left"/>
            </w:pPr>
            <w:r>
              <w:rPr>
                <w:rFonts w:hint="default" w:ascii="仿宋_GB2312" w:hAnsi="Times New Roman" w:eastAsia="仿宋_GB2312" w:cs="仿宋_GB2312"/>
                <w:b w:val="0"/>
                <w:bCs w:val="0"/>
                <w:sz w:val="21"/>
                <w:szCs w:val="21"/>
                <w:bdr w:val="none" w:color="auto" w:sz="0" w:space="0"/>
              </w:rPr>
              <w:t>生产建设单位（盖章）：</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2940"/>
              <w:jc w:val="left"/>
            </w:pPr>
            <w:r>
              <w:rPr>
                <w:rFonts w:hint="default" w:ascii="仿宋_GB2312" w:hAnsi="Times New Roman" w:eastAsia="仿宋_GB2312" w:cs="仿宋_GB2312"/>
                <w:b w:val="0"/>
                <w:bCs w:val="0"/>
                <w:sz w:val="21"/>
                <w:szCs w:val="21"/>
                <w:bdr w:val="none" w:color="auto" w:sz="0" w:space="0"/>
              </w:rPr>
              <w:t>年</w:t>
            </w:r>
            <w:r>
              <w:rPr>
                <w:rFonts w:hint="default" w:ascii="Times New Roman" w:hAnsi="Times New Roman" w:cs="Times New Roman"/>
                <w:b w:val="0"/>
                <w:bCs w:val="0"/>
                <w:sz w:val="21"/>
                <w:szCs w:val="21"/>
                <w:bdr w:val="none" w:color="auto" w:sz="0" w:space="0"/>
              </w:rPr>
              <w:t>  </w:t>
            </w:r>
            <w:r>
              <w:rPr>
                <w:rFonts w:hint="default" w:ascii="仿宋_GB2312" w:hAnsi="Times New Roman" w:eastAsia="仿宋_GB2312" w:cs="仿宋_GB2312"/>
                <w:b w:val="0"/>
                <w:bCs w:val="0"/>
                <w:sz w:val="21"/>
                <w:szCs w:val="21"/>
                <w:bdr w:val="none" w:color="auto" w:sz="0" w:space="0"/>
              </w:rPr>
              <w:t>月</w:t>
            </w:r>
            <w:r>
              <w:rPr>
                <w:rFonts w:hint="default" w:ascii="Times New Roman" w:hAnsi="Times New Roman" w:cs="Times New Roman"/>
                <w:b w:val="0"/>
                <w:bCs w:val="0"/>
                <w:sz w:val="21"/>
                <w:szCs w:val="21"/>
                <w:bdr w:val="none" w:color="auto" w:sz="0" w:space="0"/>
              </w:rPr>
              <w:t>  </w:t>
            </w:r>
            <w:r>
              <w:rPr>
                <w:rFonts w:hint="default" w:ascii="仿宋_GB2312" w:hAnsi="Times New Roman" w:eastAsia="仿宋_GB2312" w:cs="仿宋_GB2312"/>
                <w:b w:val="0"/>
                <w:bCs w:val="0"/>
                <w:sz w:val="21"/>
                <w:szCs w:val="21"/>
                <w:bdr w:val="none" w:color="auto" w:sz="0" w:space="0"/>
              </w:rPr>
              <w:t>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PrEx>
        <w:trPr>
          <w:trHeight w:val="990" w:hRule="atLeast"/>
          <w:jc w:val="center"/>
        </w:trPr>
        <w:tc>
          <w:tcPr>
            <w:tcW w:w="202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仿宋_GB2312" w:hAnsi="Times New Roman" w:eastAsia="仿宋_GB2312" w:cs="仿宋_GB2312"/>
                <w:b w:val="0"/>
                <w:bCs w:val="0"/>
                <w:sz w:val="21"/>
                <w:szCs w:val="21"/>
                <w:bdr w:val="none" w:color="auto" w:sz="0" w:space="0"/>
              </w:rPr>
              <w:t>审批部门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仿宋_GB2312" w:hAnsi="Times New Roman" w:eastAsia="仿宋_GB2312" w:cs="仿宋_GB2312"/>
                <w:b w:val="0"/>
                <w:bCs w:val="0"/>
                <w:sz w:val="21"/>
                <w:szCs w:val="21"/>
                <w:bdr w:val="none" w:color="auto" w:sz="0" w:space="0"/>
              </w:rPr>
              <w:t>许可决定</w:t>
            </w:r>
          </w:p>
        </w:tc>
        <w:tc>
          <w:tcPr>
            <w:tcW w:w="6555"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default" w:ascii="仿宋_GB2312" w:hAnsi="Times New Roman" w:eastAsia="仿宋_GB2312" w:cs="仿宋_GB2312"/>
                <w:b w:val="0"/>
                <w:bCs w:val="0"/>
                <w:sz w:val="21"/>
                <w:szCs w:val="21"/>
                <w:bdr w:val="none" w:color="auto" w:sz="0" w:space="0"/>
              </w:rPr>
              <w:t>上述承诺以及提交的水土保持方案，材料完整、格式符合规定要求，准予许可。</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3780"/>
              <w:jc w:val="left"/>
            </w:pPr>
            <w:r>
              <w:rPr>
                <w:rFonts w:hint="default" w:ascii="仿宋_GB2312" w:hAnsi="Times New Roman" w:eastAsia="仿宋_GB2312" w:cs="仿宋_GB2312"/>
                <w:b w:val="0"/>
                <w:bCs w:val="0"/>
                <w:sz w:val="21"/>
                <w:szCs w:val="21"/>
                <w:bdr w:val="none" w:color="auto" w:sz="0" w:space="0"/>
              </w:rPr>
              <w:t>审批部门（盖章）</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0"/>
              <w:jc w:val="left"/>
            </w:pPr>
            <w:r>
              <w:rPr>
                <w:rFonts w:hint="default" w:ascii="仿宋_GB2312" w:hAnsi="Times New Roman" w:eastAsia="仿宋_GB2312" w:cs="仿宋_GB2312"/>
                <w:b w:val="0"/>
                <w:bCs w:val="0"/>
                <w:sz w:val="21"/>
                <w:szCs w:val="21"/>
                <w:bdr w:val="none" w:color="auto" w:sz="0" w:space="0"/>
              </w:rPr>
              <w:t>年</w:t>
            </w:r>
            <w:r>
              <w:rPr>
                <w:rFonts w:hint="default" w:ascii="Times New Roman" w:hAnsi="Times New Roman" w:cs="Times New Roman"/>
                <w:b w:val="0"/>
                <w:bCs w:val="0"/>
                <w:sz w:val="21"/>
                <w:szCs w:val="21"/>
                <w:bdr w:val="none" w:color="auto" w:sz="0" w:space="0"/>
              </w:rPr>
              <w:t>  </w:t>
            </w:r>
            <w:r>
              <w:rPr>
                <w:rFonts w:hint="default" w:ascii="仿宋_GB2312" w:hAnsi="Times New Roman" w:eastAsia="仿宋_GB2312" w:cs="仿宋_GB2312"/>
                <w:b w:val="0"/>
                <w:bCs w:val="0"/>
                <w:sz w:val="21"/>
                <w:szCs w:val="21"/>
                <w:bdr w:val="none" w:color="auto" w:sz="0" w:space="0"/>
              </w:rPr>
              <w:t>月</w:t>
            </w:r>
            <w:r>
              <w:rPr>
                <w:rFonts w:hint="default" w:ascii="Times New Roman" w:hAnsi="Times New Roman" w:cs="Times New Roman"/>
                <w:b w:val="0"/>
                <w:bCs w:val="0"/>
                <w:sz w:val="21"/>
                <w:szCs w:val="21"/>
                <w:bdr w:val="none" w:color="auto" w:sz="0" w:space="0"/>
              </w:rPr>
              <w:t>  </w:t>
            </w:r>
            <w:r>
              <w:rPr>
                <w:rFonts w:hint="default" w:ascii="仿宋_GB2312" w:hAnsi="Times New Roman" w:eastAsia="仿宋_GB2312" w:cs="仿宋_GB2312"/>
                <w:b w:val="0"/>
                <w:bCs w:val="0"/>
                <w:sz w:val="21"/>
                <w:szCs w:val="21"/>
                <w:bdr w:val="none" w:color="auto" w:sz="0" w:space="0"/>
              </w:rPr>
              <w:t>日</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hint="eastAsia" w:ascii="微软雅黑" w:hAnsi="微软雅黑" w:eastAsia="微软雅黑" w:cs="微软雅黑"/>
          <w:i w:val="0"/>
          <w:iCs w:val="0"/>
          <w:caps w:val="0"/>
          <w:color w:val="333333"/>
          <w:spacing w:val="0"/>
          <w:sz w:val="27"/>
          <w:szCs w:val="27"/>
        </w:rPr>
      </w:pPr>
      <w:r>
        <w:rPr>
          <w:rFonts w:hint="default" w:ascii="仿宋_GB2312" w:hAnsi="Times New Roman" w:eastAsia="仿宋_GB2312" w:cs="仿宋_GB2312"/>
          <w:b w:val="0"/>
          <w:bCs w:val="0"/>
          <w:i w:val="0"/>
          <w:iCs w:val="0"/>
          <w:caps w:val="0"/>
          <w:color w:val="333333"/>
          <w:spacing w:val="0"/>
          <w:sz w:val="21"/>
          <w:szCs w:val="21"/>
          <w:bdr w:val="none" w:color="auto" w:sz="0" w:space="0"/>
          <w:shd w:val="clear" w:fill="FFFFFF"/>
        </w:rPr>
        <w:t>备注：</w:t>
      </w:r>
      <w:r>
        <w:rPr>
          <w:rFonts w:hint="default" w:ascii="Times New Roman" w:hAnsi="Times New Roman" w:eastAsia="微软雅黑" w:cs="Times New Roman"/>
          <w:b w:val="0"/>
          <w:bCs w:val="0"/>
          <w:i w:val="0"/>
          <w:iCs w:val="0"/>
          <w:caps w:val="0"/>
          <w:color w:val="333333"/>
          <w:spacing w:val="0"/>
          <w:sz w:val="21"/>
          <w:szCs w:val="21"/>
          <w:bdr w:val="none" w:color="auto" w:sz="0" w:space="0"/>
          <w:shd w:val="clear" w:fill="FFFFFF"/>
        </w:rPr>
        <w:t>1.</w:t>
      </w:r>
      <w:r>
        <w:rPr>
          <w:rFonts w:hint="default" w:ascii="仿宋_GB2312" w:hAnsi="Times New Roman" w:eastAsia="仿宋_GB2312" w:cs="仿宋_GB2312"/>
          <w:b w:val="0"/>
          <w:bCs w:val="0"/>
          <w:i w:val="0"/>
          <w:iCs w:val="0"/>
          <w:caps w:val="0"/>
          <w:color w:val="333333"/>
          <w:spacing w:val="0"/>
          <w:sz w:val="21"/>
          <w:szCs w:val="21"/>
          <w:bdr w:val="none" w:color="auto" w:sz="0" w:space="0"/>
          <w:shd w:val="clear" w:fill="FFFFFF"/>
        </w:rPr>
        <w:t>本表除编号、许可决定外，均有生产建设单位填写。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30"/>
        <w:jc w:val="left"/>
        <w:rPr>
          <w:rFonts w:hint="eastAsia" w:ascii="微软雅黑" w:hAnsi="微软雅黑" w:eastAsia="微软雅黑" w:cs="微软雅黑"/>
          <w:i w:val="0"/>
          <w:iCs w:val="0"/>
          <w:caps w:val="0"/>
          <w:color w:val="333333"/>
          <w:spacing w:val="0"/>
          <w:sz w:val="27"/>
          <w:szCs w:val="27"/>
        </w:rPr>
      </w:pPr>
      <w:r>
        <w:rPr>
          <w:rFonts w:hint="default" w:ascii="Times New Roman" w:hAnsi="Times New Roman" w:eastAsia="微软雅黑" w:cs="Times New Roman"/>
          <w:b w:val="0"/>
          <w:bCs w:val="0"/>
          <w:i w:val="0"/>
          <w:iCs w:val="0"/>
          <w:caps w:val="0"/>
          <w:color w:val="333333"/>
          <w:spacing w:val="0"/>
          <w:sz w:val="21"/>
          <w:szCs w:val="21"/>
          <w:bdr w:val="none" w:color="auto" w:sz="0" w:space="0"/>
          <w:shd w:val="clear" w:fill="FFFFFF"/>
        </w:rPr>
        <w:t>2.</w:t>
      </w:r>
      <w:r>
        <w:rPr>
          <w:rFonts w:hint="default" w:ascii="仿宋_GB2312" w:hAnsi="Times New Roman" w:eastAsia="仿宋_GB2312" w:cs="仿宋_GB2312"/>
          <w:b w:val="0"/>
          <w:bCs w:val="0"/>
          <w:i w:val="0"/>
          <w:iCs w:val="0"/>
          <w:caps w:val="0"/>
          <w:color w:val="333333"/>
          <w:spacing w:val="0"/>
          <w:sz w:val="21"/>
          <w:szCs w:val="21"/>
          <w:bdr w:val="none" w:color="auto" w:sz="0" w:space="0"/>
          <w:shd w:val="clear" w:fill="FFFFFF"/>
        </w:rPr>
        <w:t>本表</w:t>
      </w:r>
      <w:r>
        <w:rPr>
          <w:rFonts w:hint="default" w:ascii="Times New Roman" w:hAnsi="Times New Roman" w:eastAsia="微软雅黑" w:cs="Times New Roman"/>
          <w:b w:val="0"/>
          <w:bCs w:val="0"/>
          <w:i w:val="0"/>
          <w:iCs w:val="0"/>
          <w:caps w:val="0"/>
          <w:color w:val="333333"/>
          <w:spacing w:val="0"/>
          <w:sz w:val="21"/>
          <w:szCs w:val="21"/>
          <w:bdr w:val="none" w:color="auto" w:sz="0" w:space="0"/>
          <w:shd w:val="clear" w:fill="FFFFFF"/>
        </w:rPr>
        <w:t>“</w:t>
      </w:r>
      <w:r>
        <w:rPr>
          <w:rFonts w:hint="default" w:ascii="仿宋_GB2312" w:hAnsi="Times New Roman" w:eastAsia="仿宋_GB2312" w:cs="仿宋_GB2312"/>
          <w:b w:val="0"/>
          <w:bCs w:val="0"/>
          <w:i w:val="0"/>
          <w:iCs w:val="0"/>
          <w:caps w:val="0"/>
          <w:color w:val="333333"/>
          <w:spacing w:val="0"/>
          <w:sz w:val="21"/>
          <w:szCs w:val="21"/>
          <w:bdr w:val="none" w:color="auto" w:sz="0" w:space="0"/>
          <w:shd w:val="clear" w:fill="FFFFFF"/>
        </w:rPr>
        <w:t>公众意见接收和处理情况</w:t>
      </w:r>
      <w:r>
        <w:rPr>
          <w:rFonts w:hint="default" w:ascii="Times New Roman" w:hAnsi="Times New Roman" w:eastAsia="微软雅黑" w:cs="Times New Roman"/>
          <w:b w:val="0"/>
          <w:bCs w:val="0"/>
          <w:i w:val="0"/>
          <w:iCs w:val="0"/>
          <w:caps w:val="0"/>
          <w:color w:val="333333"/>
          <w:spacing w:val="0"/>
          <w:sz w:val="21"/>
          <w:szCs w:val="21"/>
          <w:bdr w:val="none" w:color="auto" w:sz="0" w:space="0"/>
          <w:shd w:val="clear" w:fill="FFFFFF"/>
        </w:rPr>
        <w:t>”</w:t>
      </w:r>
      <w:r>
        <w:rPr>
          <w:rFonts w:hint="default" w:ascii="仿宋_GB2312" w:hAnsi="Times New Roman" w:eastAsia="仿宋_GB2312" w:cs="仿宋_GB2312"/>
          <w:b w:val="0"/>
          <w:bCs w:val="0"/>
          <w:i w:val="0"/>
          <w:iCs w:val="0"/>
          <w:caps w:val="0"/>
          <w:color w:val="333333"/>
          <w:spacing w:val="0"/>
          <w:sz w:val="21"/>
          <w:szCs w:val="21"/>
          <w:bdr w:val="none" w:color="auto" w:sz="0" w:space="0"/>
          <w:shd w:val="clear" w:fill="FFFFFF"/>
        </w:rPr>
        <w:t>因内容较多填写不下时，另附页填写。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30"/>
        <w:jc w:val="left"/>
        <w:rPr>
          <w:rFonts w:hint="eastAsia" w:ascii="微软雅黑" w:hAnsi="微软雅黑" w:eastAsia="微软雅黑" w:cs="微软雅黑"/>
          <w:i w:val="0"/>
          <w:iCs w:val="0"/>
          <w:caps w:val="0"/>
          <w:color w:val="333333"/>
          <w:spacing w:val="0"/>
          <w:sz w:val="27"/>
          <w:szCs w:val="27"/>
        </w:rPr>
      </w:pPr>
      <w:r>
        <w:rPr>
          <w:rFonts w:hint="default" w:ascii="Times New Roman" w:hAnsi="Times New Roman" w:eastAsia="微软雅黑" w:cs="Times New Roman"/>
          <w:b w:val="0"/>
          <w:bCs w:val="0"/>
          <w:i w:val="0"/>
          <w:iCs w:val="0"/>
          <w:caps w:val="0"/>
          <w:color w:val="333333"/>
          <w:spacing w:val="0"/>
          <w:sz w:val="21"/>
          <w:szCs w:val="21"/>
          <w:bdr w:val="none" w:color="auto" w:sz="0" w:space="0"/>
          <w:shd w:val="clear" w:fill="FFFFFF"/>
        </w:rPr>
        <w:t>3.</w:t>
      </w:r>
      <w:r>
        <w:rPr>
          <w:rFonts w:hint="default" w:ascii="仿宋_GB2312" w:hAnsi="Times New Roman" w:eastAsia="仿宋_GB2312" w:cs="仿宋_GB2312"/>
          <w:b w:val="0"/>
          <w:bCs w:val="0"/>
          <w:i w:val="0"/>
          <w:iCs w:val="0"/>
          <w:caps w:val="0"/>
          <w:color w:val="333333"/>
          <w:spacing w:val="0"/>
          <w:sz w:val="21"/>
          <w:szCs w:val="21"/>
          <w:bdr w:val="none" w:color="auto" w:sz="0" w:space="0"/>
          <w:shd w:val="clear" w:fill="FFFFFF"/>
        </w:rPr>
        <w:t>本表</w:t>
      </w:r>
      <w:r>
        <w:rPr>
          <w:rFonts w:hint="default" w:ascii="Times New Roman" w:hAnsi="Times New Roman" w:eastAsia="微软雅黑" w:cs="Times New Roman"/>
          <w:b w:val="0"/>
          <w:bCs w:val="0"/>
          <w:i w:val="0"/>
          <w:iCs w:val="0"/>
          <w:caps w:val="0"/>
          <w:color w:val="333333"/>
          <w:spacing w:val="0"/>
          <w:sz w:val="21"/>
          <w:szCs w:val="21"/>
          <w:bdr w:val="none" w:color="auto" w:sz="0" w:space="0"/>
          <w:shd w:val="clear" w:fill="FFFFFF"/>
        </w:rPr>
        <w:t>“</w:t>
      </w:r>
      <w:r>
        <w:rPr>
          <w:rFonts w:hint="default" w:ascii="仿宋_GB2312" w:hAnsi="Times New Roman" w:eastAsia="仿宋_GB2312" w:cs="仿宋_GB2312"/>
          <w:b w:val="0"/>
          <w:bCs w:val="0"/>
          <w:i w:val="0"/>
          <w:iCs w:val="0"/>
          <w:caps w:val="0"/>
          <w:color w:val="333333"/>
          <w:spacing w:val="0"/>
          <w:sz w:val="21"/>
          <w:szCs w:val="21"/>
          <w:bdr w:val="none" w:color="auto" w:sz="0" w:space="0"/>
          <w:shd w:val="clear" w:fill="FFFFFF"/>
        </w:rPr>
        <w:t>生产建设单位承诺内容</w:t>
      </w:r>
      <w:r>
        <w:rPr>
          <w:rFonts w:hint="default" w:ascii="Times New Roman" w:hAnsi="Times New Roman" w:eastAsia="微软雅黑" w:cs="Times New Roman"/>
          <w:b w:val="0"/>
          <w:bCs w:val="0"/>
          <w:i w:val="0"/>
          <w:iCs w:val="0"/>
          <w:caps w:val="0"/>
          <w:color w:val="333333"/>
          <w:spacing w:val="0"/>
          <w:sz w:val="21"/>
          <w:szCs w:val="21"/>
          <w:bdr w:val="none" w:color="auto" w:sz="0" w:space="0"/>
          <w:shd w:val="clear" w:fill="FFFFFF"/>
        </w:rPr>
        <w:t>”</w:t>
      </w:r>
      <w:r>
        <w:rPr>
          <w:rFonts w:hint="default" w:ascii="仿宋_GB2312" w:hAnsi="Times New Roman" w:eastAsia="仿宋_GB2312" w:cs="仿宋_GB2312"/>
          <w:b w:val="0"/>
          <w:bCs w:val="0"/>
          <w:i w:val="0"/>
          <w:iCs w:val="0"/>
          <w:caps w:val="0"/>
          <w:color w:val="333333"/>
          <w:spacing w:val="0"/>
          <w:sz w:val="21"/>
          <w:szCs w:val="21"/>
          <w:bdr w:val="none" w:color="auto" w:sz="0" w:space="0"/>
          <w:shd w:val="clear" w:fill="FFFFFF"/>
        </w:rPr>
        <w:t>和</w:t>
      </w:r>
      <w:r>
        <w:rPr>
          <w:rFonts w:hint="default" w:ascii="Times New Roman" w:hAnsi="Times New Roman" w:eastAsia="微软雅黑" w:cs="Times New Roman"/>
          <w:b w:val="0"/>
          <w:bCs w:val="0"/>
          <w:i w:val="0"/>
          <w:iCs w:val="0"/>
          <w:caps w:val="0"/>
          <w:color w:val="333333"/>
          <w:spacing w:val="0"/>
          <w:sz w:val="21"/>
          <w:szCs w:val="21"/>
          <w:bdr w:val="none" w:color="auto" w:sz="0" w:space="0"/>
          <w:shd w:val="clear" w:fill="FFFFFF"/>
        </w:rPr>
        <w:t>“</w:t>
      </w:r>
      <w:r>
        <w:rPr>
          <w:rFonts w:hint="default" w:ascii="仿宋_GB2312" w:hAnsi="Times New Roman" w:eastAsia="仿宋_GB2312" w:cs="仿宋_GB2312"/>
          <w:b w:val="0"/>
          <w:bCs w:val="0"/>
          <w:i w:val="0"/>
          <w:iCs w:val="0"/>
          <w:caps w:val="0"/>
          <w:color w:val="333333"/>
          <w:spacing w:val="0"/>
          <w:sz w:val="21"/>
          <w:szCs w:val="21"/>
          <w:bdr w:val="none" w:color="auto" w:sz="0" w:space="0"/>
          <w:shd w:val="clear" w:fill="FFFFFF"/>
        </w:rPr>
        <w:t>审批部门许可决定</w:t>
      </w:r>
      <w:r>
        <w:rPr>
          <w:rFonts w:hint="default" w:ascii="Times New Roman" w:hAnsi="Times New Roman" w:eastAsia="微软雅黑" w:cs="Times New Roman"/>
          <w:b w:val="0"/>
          <w:bCs w:val="0"/>
          <w:i w:val="0"/>
          <w:iCs w:val="0"/>
          <w:caps w:val="0"/>
          <w:color w:val="333333"/>
          <w:spacing w:val="0"/>
          <w:sz w:val="21"/>
          <w:szCs w:val="21"/>
          <w:bdr w:val="none" w:color="auto" w:sz="0" w:space="0"/>
          <w:shd w:val="clear" w:fill="FFFFFF"/>
        </w:rPr>
        <w:t>”</w:t>
      </w:r>
      <w:r>
        <w:rPr>
          <w:rFonts w:hint="default" w:ascii="仿宋_GB2312" w:hAnsi="Times New Roman" w:eastAsia="仿宋_GB2312" w:cs="仿宋_GB2312"/>
          <w:b w:val="0"/>
          <w:bCs w:val="0"/>
          <w:i w:val="0"/>
          <w:iCs w:val="0"/>
          <w:caps w:val="0"/>
          <w:color w:val="333333"/>
          <w:spacing w:val="0"/>
          <w:sz w:val="21"/>
          <w:szCs w:val="21"/>
          <w:bdr w:val="none" w:color="auto" w:sz="0" w:space="0"/>
          <w:shd w:val="clear" w:fill="FFFFFF"/>
        </w:rPr>
        <w:t>不可分割，分割无效。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30"/>
        <w:jc w:val="left"/>
        <w:rPr>
          <w:rFonts w:hint="eastAsia" w:ascii="微软雅黑" w:hAnsi="微软雅黑" w:eastAsia="微软雅黑" w:cs="微软雅黑"/>
          <w:i w:val="0"/>
          <w:iCs w:val="0"/>
          <w:caps w:val="0"/>
          <w:color w:val="333333"/>
          <w:spacing w:val="0"/>
          <w:sz w:val="27"/>
          <w:szCs w:val="27"/>
        </w:rPr>
      </w:pPr>
      <w:r>
        <w:rPr>
          <w:rFonts w:hint="default" w:ascii="Times New Roman" w:hAnsi="Times New Roman" w:eastAsia="微软雅黑" w:cs="Times New Roman"/>
          <w:b w:val="0"/>
          <w:bCs w:val="0"/>
          <w:i w:val="0"/>
          <w:iCs w:val="0"/>
          <w:caps w:val="0"/>
          <w:color w:val="333333"/>
          <w:spacing w:val="0"/>
          <w:sz w:val="21"/>
          <w:szCs w:val="21"/>
          <w:bdr w:val="none" w:color="auto" w:sz="0" w:space="0"/>
          <w:shd w:val="clear" w:fill="FFFFFF"/>
        </w:rPr>
        <w:t>4.</w:t>
      </w:r>
      <w:r>
        <w:rPr>
          <w:rFonts w:hint="default" w:ascii="仿宋_GB2312" w:hAnsi="Times New Roman" w:eastAsia="仿宋_GB2312" w:cs="仿宋_GB2312"/>
          <w:b w:val="0"/>
          <w:bCs w:val="0"/>
          <w:i w:val="0"/>
          <w:iCs w:val="0"/>
          <w:caps w:val="0"/>
          <w:color w:val="333333"/>
          <w:spacing w:val="0"/>
          <w:sz w:val="21"/>
          <w:szCs w:val="21"/>
          <w:bdr w:val="none" w:color="auto" w:sz="0" w:space="0"/>
          <w:shd w:val="clear" w:fill="FFFFFF"/>
        </w:rPr>
        <w:t>本表一式三份，生产建设单位、审批部门、监督检查部门各执一份。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hint="eastAsia" w:ascii="微软雅黑" w:hAnsi="微软雅黑" w:eastAsia="微软雅黑" w:cs="微软雅黑"/>
          <w:i w:val="0"/>
          <w:iCs w:val="0"/>
          <w:caps w:val="0"/>
          <w:color w:val="333333"/>
          <w:spacing w:val="0"/>
          <w:sz w:val="27"/>
          <w:szCs w:val="27"/>
        </w:rPr>
      </w:pPr>
      <w:r>
        <w:rPr>
          <w:rFonts w:hint="default" w:ascii="Times New Roman" w:hAnsi="Times New Roman" w:eastAsia="微软雅黑" w:cs="Times New Roman"/>
          <w:b w:val="0"/>
          <w:bCs w:val="0"/>
          <w:i w:val="0"/>
          <w:iCs w:val="0"/>
          <w:caps w:val="0"/>
          <w:color w:val="333333"/>
          <w:spacing w:val="0"/>
          <w:sz w:val="31"/>
          <w:szCs w:val="31"/>
          <w:bdr w:val="none" w:color="auto" w:sz="0" w:space="0"/>
          <w:shd w:val="clear" w:fill="FFFFFF"/>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hint="eastAsia" w:ascii="微软雅黑" w:hAnsi="微软雅黑" w:eastAsia="微软雅黑" w:cs="微软雅黑"/>
          <w:i w:val="0"/>
          <w:iCs w:val="0"/>
          <w:caps w:val="0"/>
          <w:color w:val="333333"/>
          <w:spacing w:val="0"/>
          <w:sz w:val="21"/>
          <w:szCs w:val="21"/>
        </w:rPr>
      </w:pPr>
      <w:r>
        <w:rPr>
          <w:rFonts w:hint="default" w:ascii="Times New Roman" w:hAnsi="Times New Roman" w:eastAsia="微软雅黑" w:cs="Times New Roman"/>
          <w:i w:val="0"/>
          <w:iCs w:val="0"/>
          <w:caps w:val="0"/>
          <w:color w:val="333333"/>
          <w:spacing w:val="0"/>
          <w:kern w:val="0"/>
          <w:sz w:val="31"/>
          <w:szCs w:val="31"/>
          <w:bdr w:val="none" w:color="auto" w:sz="0" w:space="0"/>
          <w:shd w:val="clear" w:fill="FFFFFF"/>
          <w:lang w:val="en-US" w:eastAsia="zh-CN" w:bidi="ar"/>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微软雅黑" w:hAnsi="微软雅黑" w:eastAsia="微软雅黑" w:cs="微软雅黑"/>
          <w:i w:val="0"/>
          <w:iCs w:val="0"/>
          <w:caps w:val="0"/>
          <w:color w:val="333333"/>
          <w:spacing w:val="0"/>
          <w:sz w:val="27"/>
          <w:szCs w:val="27"/>
        </w:rPr>
      </w:pPr>
      <w:r>
        <w:rPr>
          <w:rStyle w:val="7"/>
          <w:rFonts w:hint="default" w:ascii="Times New Roman" w:hAnsi="Times New Roman" w:eastAsia="微软雅黑" w:cs="Times New Roman"/>
          <w:b/>
          <w:bCs/>
          <w:i w:val="0"/>
          <w:iCs w:val="0"/>
          <w:caps w:val="0"/>
          <w:color w:val="333333"/>
          <w:spacing w:val="0"/>
          <w:sz w:val="36"/>
          <w:szCs w:val="36"/>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360"/>
        <w:jc w:val="center"/>
        <w:rPr>
          <w:rFonts w:hint="eastAsia" w:ascii="微软雅黑" w:hAnsi="微软雅黑" w:eastAsia="微软雅黑" w:cs="微软雅黑"/>
          <w:i w:val="0"/>
          <w:iCs w:val="0"/>
          <w:caps w:val="0"/>
          <w:color w:val="333333"/>
          <w:spacing w:val="0"/>
          <w:sz w:val="27"/>
          <w:szCs w:val="27"/>
        </w:rPr>
      </w:pPr>
      <w:r>
        <w:rPr>
          <w:rStyle w:val="7"/>
          <w:rFonts w:hint="default" w:ascii="Times New Roman" w:hAnsi="Times New Roman" w:eastAsia="微软雅黑" w:cs="Times New Roman"/>
          <w:b/>
          <w:bCs/>
          <w:i w:val="0"/>
          <w:iCs w:val="0"/>
          <w:caps w:val="0"/>
          <w:color w:val="333333"/>
          <w:spacing w:val="0"/>
          <w:sz w:val="36"/>
          <w:szCs w:val="36"/>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360"/>
        <w:jc w:val="center"/>
        <w:rPr>
          <w:rFonts w:hint="eastAsia" w:ascii="微软雅黑" w:hAnsi="微软雅黑" w:eastAsia="微软雅黑" w:cs="微软雅黑"/>
          <w:i w:val="0"/>
          <w:iCs w:val="0"/>
          <w:caps w:val="0"/>
          <w:color w:val="333333"/>
          <w:spacing w:val="0"/>
          <w:sz w:val="27"/>
          <w:szCs w:val="27"/>
        </w:rPr>
      </w:pPr>
      <w:r>
        <w:rPr>
          <w:rStyle w:val="7"/>
          <w:rFonts w:hint="default" w:ascii="Times New Roman" w:hAnsi="Times New Roman" w:eastAsia="微软雅黑" w:cs="Times New Roman"/>
          <w:b/>
          <w:bCs/>
          <w:i w:val="0"/>
          <w:iCs w:val="0"/>
          <w:caps w:val="0"/>
          <w:color w:val="333333"/>
          <w:spacing w:val="0"/>
          <w:sz w:val="36"/>
          <w:szCs w:val="36"/>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885"/>
        <w:jc w:val="both"/>
        <w:rPr>
          <w:rStyle w:val="7"/>
          <w:rFonts w:hint="default" w:ascii="文鼎小标宋简" w:hAnsi="文鼎小标宋简" w:eastAsia="文鼎小标宋简" w:cs="文鼎小标宋简"/>
          <w:b/>
          <w:bCs/>
          <w:i w:val="0"/>
          <w:iCs w:val="0"/>
          <w:caps w:val="0"/>
          <w:color w:val="333333"/>
          <w:spacing w:val="0"/>
          <w:sz w:val="43"/>
          <w:szCs w:val="43"/>
          <w:bdr w:val="none" w:color="auto" w:sz="0" w:space="0"/>
          <w:shd w:val="clear"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885"/>
        <w:jc w:val="both"/>
        <w:rPr>
          <w:rStyle w:val="7"/>
          <w:rFonts w:hint="default" w:ascii="文鼎小标宋简" w:hAnsi="文鼎小标宋简" w:eastAsia="文鼎小标宋简" w:cs="文鼎小标宋简"/>
          <w:b/>
          <w:bCs/>
          <w:i w:val="0"/>
          <w:iCs w:val="0"/>
          <w:caps w:val="0"/>
          <w:color w:val="333333"/>
          <w:spacing w:val="0"/>
          <w:sz w:val="43"/>
          <w:szCs w:val="43"/>
          <w:bdr w:val="none" w:color="auto" w:sz="0" w:space="0"/>
          <w:shd w:val="clear"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885"/>
        <w:jc w:val="both"/>
        <w:rPr>
          <w:rStyle w:val="7"/>
          <w:rFonts w:hint="default" w:ascii="文鼎小标宋简" w:hAnsi="文鼎小标宋简" w:eastAsia="文鼎小标宋简" w:cs="文鼎小标宋简"/>
          <w:b/>
          <w:bCs/>
          <w:i w:val="0"/>
          <w:iCs w:val="0"/>
          <w:caps w:val="0"/>
          <w:color w:val="333333"/>
          <w:spacing w:val="0"/>
          <w:sz w:val="43"/>
          <w:szCs w:val="43"/>
          <w:bdr w:val="none" w:color="auto" w:sz="0" w:space="0"/>
          <w:shd w:val="clear"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885"/>
        <w:jc w:val="both"/>
        <w:rPr>
          <w:rStyle w:val="7"/>
          <w:rFonts w:hint="default" w:ascii="文鼎小标宋简" w:hAnsi="文鼎小标宋简" w:eastAsia="文鼎小标宋简" w:cs="文鼎小标宋简"/>
          <w:b/>
          <w:bCs/>
          <w:i w:val="0"/>
          <w:iCs w:val="0"/>
          <w:caps w:val="0"/>
          <w:color w:val="333333"/>
          <w:spacing w:val="0"/>
          <w:sz w:val="43"/>
          <w:szCs w:val="43"/>
          <w:bdr w:val="none" w:color="auto" w:sz="0" w:space="0"/>
          <w:shd w:val="clear"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885"/>
        <w:jc w:val="both"/>
        <w:rPr>
          <w:rStyle w:val="7"/>
          <w:rFonts w:hint="default" w:ascii="文鼎小标宋简" w:hAnsi="文鼎小标宋简" w:eastAsia="文鼎小标宋简" w:cs="文鼎小标宋简"/>
          <w:b/>
          <w:bCs/>
          <w:i w:val="0"/>
          <w:iCs w:val="0"/>
          <w:caps w:val="0"/>
          <w:color w:val="333333"/>
          <w:spacing w:val="0"/>
          <w:sz w:val="43"/>
          <w:szCs w:val="43"/>
          <w:bdr w:val="none" w:color="auto" w:sz="0" w:space="0"/>
          <w:shd w:val="clear"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885"/>
        <w:jc w:val="both"/>
        <w:rPr>
          <w:rFonts w:hint="eastAsia" w:ascii="微软雅黑" w:hAnsi="微软雅黑" w:eastAsia="微软雅黑" w:cs="微软雅黑"/>
          <w:i w:val="0"/>
          <w:iCs w:val="0"/>
          <w:caps w:val="0"/>
          <w:color w:val="333333"/>
          <w:spacing w:val="0"/>
          <w:sz w:val="27"/>
          <w:szCs w:val="27"/>
        </w:rPr>
      </w:pPr>
      <w:r>
        <w:rPr>
          <w:rStyle w:val="7"/>
          <w:rFonts w:hint="default" w:ascii="文鼎小标宋简" w:hAnsi="文鼎小标宋简" w:eastAsia="文鼎小标宋简" w:cs="文鼎小标宋简"/>
          <w:b/>
          <w:bCs/>
          <w:i w:val="0"/>
          <w:iCs w:val="0"/>
          <w:caps w:val="0"/>
          <w:color w:val="333333"/>
          <w:spacing w:val="0"/>
          <w:sz w:val="43"/>
          <w:szCs w:val="43"/>
          <w:bdr w:val="none" w:color="auto" w:sz="0" w:space="0"/>
          <w:shd w:val="clear" w:fill="FFFFFF"/>
        </w:rPr>
        <w:t>江西省洪水影响区域评估办法（试行）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both"/>
        <w:rPr>
          <w:rFonts w:hint="eastAsia" w:ascii="微软雅黑" w:hAnsi="微软雅黑" w:eastAsia="微软雅黑" w:cs="微软雅黑"/>
          <w:i w:val="0"/>
          <w:iCs w:val="0"/>
          <w:caps w:val="0"/>
          <w:color w:val="333333"/>
          <w:spacing w:val="0"/>
          <w:sz w:val="27"/>
          <w:szCs w:val="27"/>
        </w:rPr>
      </w:pPr>
      <w:r>
        <w:rPr>
          <w:rFonts w:hint="default" w:ascii="Times New Roman" w:hAnsi="Times New Roman" w:eastAsia="微软雅黑" w:cs="Times New Roman"/>
          <w:b w:val="0"/>
          <w:bCs w:val="0"/>
          <w:i w:val="0"/>
          <w:iCs w:val="0"/>
          <w:caps w:val="0"/>
          <w:color w:val="333333"/>
          <w:spacing w:val="0"/>
          <w:sz w:val="31"/>
          <w:szCs w:val="3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5"/>
        <w:jc w:val="both"/>
        <w:rPr>
          <w:rFonts w:hint="eastAsia" w:ascii="微软雅黑" w:hAnsi="微软雅黑" w:eastAsia="微软雅黑" w:cs="微软雅黑"/>
          <w:i w:val="0"/>
          <w:iCs w:val="0"/>
          <w:caps w:val="0"/>
          <w:color w:val="333333"/>
          <w:spacing w:val="0"/>
          <w:sz w:val="24"/>
          <w:szCs w:val="24"/>
        </w:rPr>
      </w:pPr>
      <w:r>
        <w:rPr>
          <w:rStyle w:val="7"/>
          <w:rFonts w:hint="default" w:ascii="仿宋_GB2312" w:hAnsi="Times New Roman" w:eastAsia="仿宋_GB2312" w:cs="仿宋_GB2312"/>
          <w:b/>
          <w:bCs/>
          <w:i w:val="0"/>
          <w:iCs w:val="0"/>
          <w:caps w:val="0"/>
          <w:color w:val="333333"/>
          <w:spacing w:val="0"/>
          <w:sz w:val="28"/>
          <w:szCs w:val="28"/>
          <w:bdr w:val="none" w:color="auto" w:sz="0" w:space="0"/>
          <w:shd w:val="clear" w:fill="FFFFFF"/>
        </w:rPr>
        <w:t>第一条</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 </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为了贯彻落实</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放管服</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改革要求，建立洪水影响区域评估制度，实行区域内非防洪建设项目洪水影响评价报告审批承诺制，</w:t>
      </w:r>
      <w:r>
        <w:rPr>
          <w:rFonts w:hint="default" w:ascii="仿宋_GB2312" w:hAnsi="Times New Roman" w:eastAsia="仿宋_GB2312" w:cs="仿宋_GB2312"/>
          <w:i w:val="0"/>
          <w:iCs w:val="0"/>
          <w:caps w:val="0"/>
          <w:color w:val="333333"/>
          <w:spacing w:val="0"/>
          <w:sz w:val="28"/>
          <w:szCs w:val="28"/>
          <w:bdr w:val="none" w:color="auto" w:sz="0" w:space="0"/>
          <w:shd w:val="clear" w:fill="FFFFFF"/>
        </w:rPr>
        <w:t>强化事中事后监管，</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根据《中华人民共和国防洪法》《</w:t>
      </w:r>
      <w:r>
        <w:rPr>
          <w:rFonts w:hint="default" w:ascii="仿宋_GB2312" w:hAnsi="Times New Roman" w:eastAsia="仿宋_GB2312" w:cs="仿宋_GB2312"/>
          <w:i w:val="0"/>
          <w:iCs w:val="0"/>
          <w:caps w:val="0"/>
          <w:color w:val="333333"/>
          <w:spacing w:val="0"/>
          <w:sz w:val="28"/>
          <w:szCs w:val="28"/>
          <w:bdr w:val="none" w:color="auto" w:sz="0" w:space="0"/>
          <w:shd w:val="clear" w:fill="FFFFFF"/>
        </w:rPr>
        <w:t>水利部关于加强非防洪建设项目洪水影响评价工作的通知</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》《江西省全面开展工程建设项目审批制度改革实施方案》等相关规定，结合我省实际，特制定本办法。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5"/>
        <w:jc w:val="both"/>
        <w:rPr>
          <w:rFonts w:hint="eastAsia" w:ascii="微软雅黑" w:hAnsi="微软雅黑" w:eastAsia="微软雅黑" w:cs="微软雅黑"/>
          <w:i w:val="0"/>
          <w:iCs w:val="0"/>
          <w:caps w:val="0"/>
          <w:color w:val="333333"/>
          <w:spacing w:val="0"/>
          <w:sz w:val="24"/>
          <w:szCs w:val="24"/>
        </w:rPr>
      </w:pPr>
      <w:r>
        <w:rPr>
          <w:rStyle w:val="7"/>
          <w:rFonts w:hint="default" w:ascii="仿宋_GB2312" w:hAnsi="Times New Roman" w:eastAsia="仿宋_GB2312" w:cs="仿宋_GB2312"/>
          <w:b/>
          <w:bCs/>
          <w:i w:val="0"/>
          <w:iCs w:val="0"/>
          <w:caps w:val="0"/>
          <w:color w:val="333333"/>
          <w:spacing w:val="0"/>
          <w:sz w:val="28"/>
          <w:szCs w:val="28"/>
          <w:bdr w:val="none" w:color="auto" w:sz="0" w:space="0"/>
          <w:shd w:val="clear" w:fill="FFFFFF"/>
        </w:rPr>
        <w:t>第二条</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 </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在本省范围内，经批准设立的各类开发区、工业园区、新区、产业聚集区、特色小镇等区域实行洪水影响区域评估，开展区域内洪泛区、蓄滞洪区非防洪建设项目（不含河湖管理范围内建设项目和活动）洪水影响评价报告审批承诺制等，适用本办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5"/>
        <w:jc w:val="both"/>
        <w:rPr>
          <w:rFonts w:hint="eastAsia" w:ascii="微软雅黑" w:hAnsi="微软雅黑" w:eastAsia="微软雅黑" w:cs="微软雅黑"/>
          <w:i w:val="0"/>
          <w:iCs w:val="0"/>
          <w:caps w:val="0"/>
          <w:color w:val="333333"/>
          <w:spacing w:val="0"/>
          <w:sz w:val="24"/>
          <w:szCs w:val="24"/>
        </w:rPr>
      </w:pPr>
      <w:r>
        <w:rPr>
          <w:rStyle w:val="7"/>
          <w:rFonts w:hint="default" w:ascii="仿宋_GB2312" w:hAnsi="Times New Roman" w:eastAsia="仿宋_GB2312" w:cs="仿宋_GB2312"/>
          <w:b/>
          <w:bCs/>
          <w:i w:val="0"/>
          <w:iCs w:val="0"/>
          <w:caps w:val="0"/>
          <w:color w:val="333333"/>
          <w:spacing w:val="0"/>
          <w:sz w:val="28"/>
          <w:szCs w:val="28"/>
          <w:bdr w:val="none" w:color="auto" w:sz="0" w:space="0"/>
          <w:shd w:val="clear" w:fill="FFFFFF"/>
        </w:rPr>
        <w:t>第三条</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 </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洪水影响区域评估应当严格执行法律法规的规定，结合相关流域综合规划、防洪规划等要求，全面论证建设项目对相关区域和相应河湖防洪排涝的影响，提出结论性建议及相应的补救补偿措施，项目防洪标准应满足相关区域的防洪标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5"/>
        <w:jc w:val="both"/>
        <w:rPr>
          <w:rFonts w:hint="eastAsia" w:ascii="微软雅黑" w:hAnsi="微软雅黑" w:eastAsia="微软雅黑" w:cs="微软雅黑"/>
          <w:i w:val="0"/>
          <w:iCs w:val="0"/>
          <w:caps w:val="0"/>
          <w:color w:val="333333"/>
          <w:spacing w:val="0"/>
          <w:sz w:val="24"/>
          <w:szCs w:val="24"/>
        </w:rPr>
      </w:pPr>
      <w:r>
        <w:rPr>
          <w:rStyle w:val="7"/>
          <w:rFonts w:hint="default" w:ascii="仿宋_GB2312" w:hAnsi="Times New Roman" w:eastAsia="仿宋_GB2312" w:cs="仿宋_GB2312"/>
          <w:b/>
          <w:bCs/>
          <w:i w:val="0"/>
          <w:iCs w:val="0"/>
          <w:caps w:val="0"/>
          <w:color w:val="333333"/>
          <w:spacing w:val="0"/>
          <w:sz w:val="28"/>
          <w:szCs w:val="28"/>
          <w:bdr w:val="none" w:color="auto" w:sz="0" w:space="0"/>
          <w:shd w:val="clear" w:fill="FFFFFF"/>
        </w:rPr>
        <w:t>第四条</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 </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区域管理机构可自行编制洪水影响区域评估报告，也可委托有关单位编制。洪水影响区域评估报告编制内容和标准执行《洪水影响评价报告编制导则（</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SL520-2014</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5"/>
        <w:jc w:val="both"/>
        <w:rPr>
          <w:rFonts w:hint="eastAsia" w:ascii="微软雅黑" w:hAnsi="微软雅黑" w:eastAsia="微软雅黑" w:cs="微软雅黑"/>
          <w:i w:val="0"/>
          <w:iCs w:val="0"/>
          <w:caps w:val="0"/>
          <w:color w:val="333333"/>
          <w:spacing w:val="0"/>
          <w:sz w:val="24"/>
          <w:szCs w:val="24"/>
        </w:rPr>
      </w:pPr>
      <w:r>
        <w:rPr>
          <w:rStyle w:val="7"/>
          <w:rFonts w:hint="default" w:ascii="仿宋_GB2312" w:hAnsi="Times New Roman" w:eastAsia="仿宋_GB2312" w:cs="仿宋_GB2312"/>
          <w:b/>
          <w:bCs/>
          <w:i w:val="0"/>
          <w:iCs w:val="0"/>
          <w:caps w:val="0"/>
          <w:color w:val="333333"/>
          <w:spacing w:val="0"/>
          <w:sz w:val="28"/>
          <w:szCs w:val="28"/>
          <w:bdr w:val="none" w:color="auto" w:sz="0" w:space="0"/>
          <w:shd w:val="clear" w:fill="FFFFFF"/>
        </w:rPr>
        <w:t>第五条</w:t>
      </w:r>
      <w:r>
        <w:rPr>
          <w:rStyle w:val="7"/>
          <w:rFonts w:hint="default" w:ascii="Times New Roman" w:hAnsi="Times New Roman" w:eastAsia="微软雅黑" w:cs="Times New Roman"/>
          <w:b/>
          <w:bCs/>
          <w:i w:val="0"/>
          <w:iCs w:val="0"/>
          <w:caps w:val="0"/>
          <w:color w:val="333333"/>
          <w:spacing w:val="0"/>
          <w:sz w:val="28"/>
          <w:szCs w:val="28"/>
          <w:bdr w:val="none" w:color="auto" w:sz="0" w:space="0"/>
          <w:shd w:val="clear" w:fill="FFFFFF"/>
        </w:rPr>
        <w:t> </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除应由国务院水行政主管部门及其流域机构审批的建设项目外，洪水影响区域评估报告由具有相应审批权限的水行政主管部门或行政审批部门（以下统称</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审批部门</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）审批。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60"/>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洪水影响区域评估报告审批及实施过程中监管权责划分如下：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一）由省政府或省防汛抗旱指挥部决策运用、省防汛抗旱指挥部商地方人民政府决策运用和对流域防洪有重要作用的大中型非防洪建设项目或跨流域以及本流域内跨设区市行政区域的蓄滞洪区、洪泛区内非防洪建设项目洪水影响评价报告由省级水行政主管部门负责审批，属地监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（二）其他洪泛区、蓄滞洪区非防洪建设项目洪水影响区域评估由设区市、省直管试点县（市）水行政主管部门或行政审批部门负责审批，属地监管。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5"/>
        <w:jc w:val="both"/>
        <w:rPr>
          <w:rFonts w:hint="eastAsia" w:ascii="微软雅黑" w:hAnsi="微软雅黑" w:eastAsia="微软雅黑" w:cs="微软雅黑"/>
          <w:i w:val="0"/>
          <w:iCs w:val="0"/>
          <w:caps w:val="0"/>
          <w:color w:val="333333"/>
          <w:spacing w:val="0"/>
          <w:sz w:val="24"/>
          <w:szCs w:val="24"/>
        </w:rPr>
      </w:pPr>
      <w:r>
        <w:rPr>
          <w:rStyle w:val="7"/>
          <w:rFonts w:hint="default" w:ascii="仿宋_GB2312" w:hAnsi="Times New Roman" w:eastAsia="仿宋_GB2312" w:cs="仿宋_GB2312"/>
          <w:b/>
          <w:bCs/>
          <w:i w:val="0"/>
          <w:iCs w:val="0"/>
          <w:caps w:val="0"/>
          <w:color w:val="333333"/>
          <w:spacing w:val="0"/>
          <w:sz w:val="28"/>
          <w:szCs w:val="28"/>
          <w:bdr w:val="none" w:color="auto" w:sz="0" w:space="0"/>
          <w:shd w:val="clear" w:fill="FFFFFF"/>
        </w:rPr>
        <w:t>第六条</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 </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区域管理机构应按审批权限向相应权限的审批部门提交洪泛区、蓄滞洪区非防洪建设项目洪水影响区域评估申报材料。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5"/>
        <w:jc w:val="both"/>
        <w:rPr>
          <w:rFonts w:hint="eastAsia" w:ascii="微软雅黑" w:hAnsi="微软雅黑" w:eastAsia="微软雅黑" w:cs="微软雅黑"/>
          <w:i w:val="0"/>
          <w:iCs w:val="0"/>
          <w:caps w:val="0"/>
          <w:color w:val="333333"/>
          <w:spacing w:val="0"/>
          <w:sz w:val="24"/>
          <w:szCs w:val="24"/>
        </w:rPr>
      </w:pPr>
      <w:r>
        <w:rPr>
          <w:rStyle w:val="7"/>
          <w:rFonts w:hint="default" w:ascii="仿宋_GB2312" w:hAnsi="Times New Roman" w:eastAsia="仿宋_GB2312" w:cs="仿宋_GB2312"/>
          <w:b/>
          <w:bCs/>
          <w:i w:val="0"/>
          <w:iCs w:val="0"/>
          <w:caps w:val="0"/>
          <w:color w:val="333333"/>
          <w:spacing w:val="0"/>
          <w:sz w:val="28"/>
          <w:szCs w:val="28"/>
          <w:bdr w:val="none" w:color="auto" w:sz="0" w:space="0"/>
          <w:shd w:val="clear" w:fill="FFFFFF"/>
        </w:rPr>
        <w:t>第七条</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 </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申报材料齐全，符合法定形式的，应当及时受理。申请材料不齐全或不符合法定形式的，应当在</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5</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个工作日内一次性告知申请人需要补正的全部内容。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5"/>
        <w:jc w:val="both"/>
        <w:rPr>
          <w:rFonts w:hint="eastAsia" w:ascii="微软雅黑" w:hAnsi="微软雅黑" w:eastAsia="微软雅黑" w:cs="微软雅黑"/>
          <w:i w:val="0"/>
          <w:iCs w:val="0"/>
          <w:caps w:val="0"/>
          <w:color w:val="333333"/>
          <w:spacing w:val="0"/>
          <w:sz w:val="24"/>
          <w:szCs w:val="24"/>
        </w:rPr>
      </w:pPr>
      <w:r>
        <w:rPr>
          <w:rStyle w:val="7"/>
          <w:rFonts w:hint="default" w:ascii="仿宋_GB2312" w:hAnsi="Times New Roman" w:eastAsia="仿宋_GB2312" w:cs="仿宋_GB2312"/>
          <w:b/>
          <w:bCs/>
          <w:i w:val="0"/>
          <w:iCs w:val="0"/>
          <w:caps w:val="0"/>
          <w:color w:val="333333"/>
          <w:spacing w:val="0"/>
          <w:sz w:val="28"/>
          <w:szCs w:val="28"/>
          <w:bdr w:val="none" w:color="auto" w:sz="0" w:space="0"/>
          <w:shd w:val="clear" w:fill="FFFFFF"/>
        </w:rPr>
        <w:t>第八条</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审批部门应当在</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10</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个工作日内自行组织或委托有相应水利资质的审查机构承办技术审查工作，并形成技术评审意见和结论。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5"/>
        <w:jc w:val="both"/>
        <w:rPr>
          <w:rFonts w:hint="eastAsia" w:ascii="微软雅黑" w:hAnsi="微软雅黑" w:eastAsia="微软雅黑" w:cs="微软雅黑"/>
          <w:i w:val="0"/>
          <w:iCs w:val="0"/>
          <w:caps w:val="0"/>
          <w:color w:val="333333"/>
          <w:spacing w:val="0"/>
          <w:sz w:val="24"/>
          <w:szCs w:val="24"/>
        </w:rPr>
      </w:pPr>
      <w:r>
        <w:rPr>
          <w:rStyle w:val="7"/>
          <w:rFonts w:hint="default" w:ascii="仿宋_GB2312" w:hAnsi="Times New Roman" w:eastAsia="仿宋_GB2312" w:cs="仿宋_GB2312"/>
          <w:b/>
          <w:bCs/>
          <w:i w:val="0"/>
          <w:iCs w:val="0"/>
          <w:caps w:val="0"/>
          <w:color w:val="333333"/>
          <w:spacing w:val="0"/>
          <w:sz w:val="28"/>
          <w:szCs w:val="28"/>
          <w:bdr w:val="none" w:color="auto" w:sz="0" w:space="0"/>
          <w:shd w:val="clear" w:fill="FFFFFF"/>
        </w:rPr>
        <w:t>第九条</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 </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区域内洪泛区、蓄滞洪区非防洪建设项目洪水影响区域评估报告通过审查，审批部门应当在</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30</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个工作日内完成审批。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5"/>
        <w:jc w:val="both"/>
        <w:rPr>
          <w:rFonts w:hint="eastAsia" w:ascii="微软雅黑" w:hAnsi="微软雅黑" w:eastAsia="微软雅黑" w:cs="微软雅黑"/>
          <w:i w:val="0"/>
          <w:iCs w:val="0"/>
          <w:caps w:val="0"/>
          <w:color w:val="333333"/>
          <w:spacing w:val="0"/>
          <w:sz w:val="24"/>
          <w:szCs w:val="24"/>
        </w:rPr>
      </w:pPr>
      <w:r>
        <w:rPr>
          <w:rStyle w:val="7"/>
          <w:rFonts w:hint="default" w:ascii="仿宋_GB2312" w:hAnsi="Times New Roman" w:eastAsia="仿宋_GB2312" w:cs="仿宋_GB2312"/>
          <w:b/>
          <w:bCs/>
          <w:i w:val="0"/>
          <w:iCs w:val="0"/>
          <w:caps w:val="0"/>
          <w:color w:val="333333"/>
          <w:spacing w:val="0"/>
          <w:sz w:val="28"/>
          <w:szCs w:val="28"/>
          <w:bdr w:val="none" w:color="auto" w:sz="0" w:space="0"/>
          <w:shd w:val="clear" w:fill="FFFFFF"/>
        </w:rPr>
        <w:t>第十条</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 </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区域</w:t>
      </w:r>
      <w:r>
        <w:rPr>
          <w:rFonts w:hint="default" w:ascii="仿宋_GB2312" w:hAnsi="Times New Roman" w:eastAsia="仿宋_GB2312" w:cs="仿宋_GB2312"/>
          <w:i w:val="0"/>
          <w:iCs w:val="0"/>
          <w:caps w:val="0"/>
          <w:color w:val="333333"/>
          <w:spacing w:val="0"/>
          <w:sz w:val="28"/>
          <w:szCs w:val="28"/>
          <w:bdr w:val="none" w:color="auto" w:sz="0" w:space="0"/>
          <w:shd w:val="clear" w:fill="FFFFFF"/>
        </w:rPr>
        <w:t>内的</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洪泛区、蓄滞洪区非防洪</w:t>
      </w:r>
      <w:r>
        <w:rPr>
          <w:rFonts w:hint="default" w:ascii="仿宋_GB2312" w:hAnsi="Times New Roman" w:eastAsia="仿宋_GB2312" w:cs="仿宋_GB2312"/>
          <w:i w:val="0"/>
          <w:iCs w:val="0"/>
          <w:caps w:val="0"/>
          <w:color w:val="333333"/>
          <w:spacing w:val="0"/>
          <w:sz w:val="28"/>
          <w:szCs w:val="28"/>
          <w:bdr w:val="none" w:color="auto" w:sz="0" w:space="0"/>
          <w:shd w:val="clear" w:fill="FFFFFF"/>
        </w:rPr>
        <w:t>建设项目，共享</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洪水影响区域评估</w:t>
      </w:r>
      <w:r>
        <w:rPr>
          <w:rFonts w:hint="default" w:ascii="仿宋_GB2312" w:hAnsi="Times New Roman" w:eastAsia="仿宋_GB2312" w:cs="仿宋_GB2312"/>
          <w:i w:val="0"/>
          <w:iCs w:val="0"/>
          <w:caps w:val="0"/>
          <w:color w:val="333333"/>
          <w:spacing w:val="0"/>
          <w:sz w:val="28"/>
          <w:szCs w:val="28"/>
          <w:bdr w:val="none" w:color="auto" w:sz="0" w:space="0"/>
          <w:shd w:val="clear" w:fill="FFFFFF"/>
        </w:rPr>
        <w:t>成果，生产</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建设单位不再单独编制洪水影响评价报告。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5"/>
        <w:jc w:val="both"/>
        <w:rPr>
          <w:rFonts w:hint="eastAsia" w:ascii="微软雅黑" w:hAnsi="微软雅黑" w:eastAsia="微软雅黑" w:cs="微软雅黑"/>
          <w:i w:val="0"/>
          <w:iCs w:val="0"/>
          <w:caps w:val="0"/>
          <w:color w:val="333333"/>
          <w:spacing w:val="0"/>
          <w:sz w:val="24"/>
          <w:szCs w:val="24"/>
        </w:rPr>
      </w:pPr>
      <w:r>
        <w:rPr>
          <w:rStyle w:val="7"/>
          <w:rFonts w:hint="default" w:ascii="仿宋_GB2312" w:hAnsi="Times New Roman" w:eastAsia="仿宋_GB2312" w:cs="仿宋_GB2312"/>
          <w:b/>
          <w:bCs/>
          <w:i w:val="0"/>
          <w:iCs w:val="0"/>
          <w:caps w:val="0"/>
          <w:color w:val="333333"/>
          <w:spacing w:val="0"/>
          <w:sz w:val="28"/>
          <w:szCs w:val="28"/>
          <w:bdr w:val="none" w:color="auto" w:sz="0" w:space="0"/>
          <w:shd w:val="clear" w:fill="FFFFFF"/>
        </w:rPr>
        <w:t>第十一条</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 </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区域内洪泛区、蓄滞洪区非防洪建设项目洪水影响区域评估报告的有效期为</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5</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年，有效期届满或区域规划建设项目发生重大变更的，应当</w:t>
      </w:r>
      <w:r>
        <w:rPr>
          <w:rFonts w:hint="default" w:ascii="仿宋_GB2312" w:hAnsi="Times New Roman" w:eastAsia="仿宋_GB2312" w:cs="仿宋_GB2312"/>
          <w:i w:val="0"/>
          <w:iCs w:val="0"/>
          <w:caps w:val="0"/>
          <w:color w:val="333333"/>
          <w:spacing w:val="0"/>
          <w:sz w:val="28"/>
          <w:szCs w:val="28"/>
          <w:bdr w:val="none" w:color="auto" w:sz="0" w:space="0"/>
          <w:shd w:val="clear" w:fill="FFFFFF"/>
        </w:rPr>
        <w:t>重新按程序报送相应权限的审批部门审批。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5"/>
        <w:jc w:val="both"/>
        <w:rPr>
          <w:rFonts w:hint="eastAsia" w:ascii="微软雅黑" w:hAnsi="微软雅黑" w:eastAsia="微软雅黑" w:cs="微软雅黑"/>
          <w:i w:val="0"/>
          <w:iCs w:val="0"/>
          <w:caps w:val="0"/>
          <w:color w:val="333333"/>
          <w:spacing w:val="0"/>
          <w:sz w:val="24"/>
          <w:szCs w:val="24"/>
        </w:rPr>
      </w:pPr>
      <w:r>
        <w:rPr>
          <w:rStyle w:val="7"/>
          <w:rFonts w:hint="default" w:ascii="仿宋_GB2312" w:hAnsi="Times New Roman" w:eastAsia="仿宋_GB2312" w:cs="仿宋_GB2312"/>
          <w:b/>
          <w:bCs/>
          <w:i w:val="0"/>
          <w:iCs w:val="0"/>
          <w:caps w:val="0"/>
          <w:color w:val="333333"/>
          <w:spacing w:val="0"/>
          <w:sz w:val="28"/>
          <w:szCs w:val="28"/>
          <w:bdr w:val="none" w:color="auto" w:sz="0" w:space="0"/>
          <w:shd w:val="clear" w:fill="FFFFFF"/>
        </w:rPr>
        <w:t>第十二条</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 </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区域内洪泛区、蓄滞洪区非防洪建设项目洪水影响评价报告实行审批承诺制，生产建设单位应当向具有相应权限的审批部门作出书面承诺。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5"/>
        <w:jc w:val="both"/>
        <w:rPr>
          <w:rFonts w:hint="eastAsia" w:ascii="微软雅黑" w:hAnsi="微软雅黑" w:eastAsia="微软雅黑" w:cs="微软雅黑"/>
          <w:i w:val="0"/>
          <w:iCs w:val="0"/>
          <w:caps w:val="0"/>
          <w:color w:val="333333"/>
          <w:spacing w:val="0"/>
          <w:sz w:val="24"/>
          <w:szCs w:val="24"/>
        </w:rPr>
      </w:pPr>
      <w:r>
        <w:rPr>
          <w:rStyle w:val="7"/>
          <w:rFonts w:hint="default" w:ascii="仿宋_GB2312" w:hAnsi="Times New Roman" w:eastAsia="仿宋_GB2312" w:cs="仿宋_GB2312"/>
          <w:b/>
          <w:bCs/>
          <w:i w:val="0"/>
          <w:iCs w:val="0"/>
          <w:caps w:val="0"/>
          <w:color w:val="333333"/>
          <w:spacing w:val="0"/>
          <w:sz w:val="28"/>
          <w:szCs w:val="28"/>
          <w:bdr w:val="none" w:color="auto" w:sz="0" w:space="0"/>
          <w:shd w:val="clear" w:fill="FFFFFF"/>
        </w:rPr>
        <w:t>第十三条</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 </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区域管理机构、县级以上水行政主管部门应当加强区域内洪泛区、蓄滞洪区非防洪建设项目的事中事后监管，利用信息化手段，采用信用管理等方式，督促生产建设单位履行承诺，对未履行承诺的，审批部门可以依法撤销洪水影响行政许可，追究承诺人其他相应的法律责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对生产建设单位存在不信守承诺和其他违法违规行为的，县级以上水行政主管部门应当按照《水利部关于印发水利建设项目市场主体信用信息管理办法的通知》等规定，纳入</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重点关注名单</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或</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黑名单</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，对失信行为实行联合惩戒。</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5"/>
        <w:jc w:val="both"/>
        <w:rPr>
          <w:rFonts w:hint="eastAsia" w:ascii="微软雅黑" w:hAnsi="微软雅黑" w:eastAsia="微软雅黑" w:cs="微软雅黑"/>
          <w:i w:val="0"/>
          <w:iCs w:val="0"/>
          <w:caps w:val="0"/>
          <w:color w:val="333333"/>
          <w:spacing w:val="0"/>
          <w:sz w:val="24"/>
          <w:szCs w:val="24"/>
        </w:rPr>
      </w:pPr>
      <w:r>
        <w:rPr>
          <w:rStyle w:val="7"/>
          <w:rFonts w:hint="default" w:ascii="仿宋_GB2312" w:hAnsi="Times New Roman" w:eastAsia="仿宋_GB2312" w:cs="仿宋_GB2312"/>
          <w:b/>
          <w:bCs/>
          <w:i w:val="0"/>
          <w:iCs w:val="0"/>
          <w:caps w:val="0"/>
          <w:color w:val="333333"/>
          <w:spacing w:val="0"/>
          <w:sz w:val="28"/>
          <w:szCs w:val="28"/>
          <w:bdr w:val="none" w:color="auto" w:sz="0" w:space="0"/>
          <w:shd w:val="clear" w:fill="FFFFFF"/>
        </w:rPr>
        <w:t>第十四条</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 </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区域内洪泛区、蓄滞洪区非防洪建设项目竣工验收，由区域管理机构自行组织，负责该项目洪水影响评价报告行政许可的审批部门参加，验收合格后，将承诺书和验收意见向社会进行公示，并向审批部门报送非防洪建设项目验收结论等相关材料，接受水行政主管部门监督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5"/>
        <w:jc w:val="both"/>
        <w:rPr>
          <w:rFonts w:hint="eastAsia" w:ascii="黑体" w:hAnsi="宋体" w:eastAsia="黑体" w:cs="黑体"/>
          <w:b w:val="0"/>
          <w:bCs w:val="0"/>
          <w:i w:val="0"/>
          <w:iCs w:val="0"/>
          <w:caps w:val="0"/>
          <w:color w:val="333333"/>
          <w:spacing w:val="0"/>
          <w:sz w:val="31"/>
          <w:szCs w:val="31"/>
          <w:bdr w:val="none" w:color="auto" w:sz="0" w:space="0"/>
          <w:shd w:val="clear" w:fill="FFFFFF"/>
        </w:rPr>
      </w:pPr>
      <w:r>
        <w:rPr>
          <w:rStyle w:val="7"/>
          <w:rFonts w:hint="default" w:ascii="仿宋_GB2312" w:hAnsi="Times New Roman" w:eastAsia="仿宋_GB2312" w:cs="仿宋_GB2312"/>
          <w:b/>
          <w:bCs/>
          <w:i w:val="0"/>
          <w:iCs w:val="0"/>
          <w:caps w:val="0"/>
          <w:color w:val="333333"/>
          <w:spacing w:val="0"/>
          <w:sz w:val="28"/>
          <w:szCs w:val="28"/>
          <w:bdr w:val="none" w:color="auto" w:sz="0" w:space="0"/>
          <w:shd w:val="clear" w:fill="FFFFFF"/>
        </w:rPr>
        <w:t>第十五条</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 </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本办法自公布之日起施行。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hint="eastAsia" w:ascii="黑体" w:hAnsi="宋体" w:eastAsia="黑体" w:cs="黑体"/>
          <w:b w:val="0"/>
          <w:bCs w:val="0"/>
          <w:i w:val="0"/>
          <w:iCs w:val="0"/>
          <w:caps w:val="0"/>
          <w:color w:val="333333"/>
          <w:spacing w:val="0"/>
          <w:sz w:val="31"/>
          <w:szCs w:val="31"/>
          <w:bdr w:val="none" w:color="auto" w:sz="0" w:space="0"/>
          <w:shd w:val="clear"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hint="eastAsia" w:ascii="微软雅黑" w:hAnsi="微软雅黑" w:eastAsia="微软雅黑" w:cs="微软雅黑"/>
          <w:i w:val="0"/>
          <w:iCs w:val="0"/>
          <w:caps w:val="0"/>
          <w:color w:val="333333"/>
          <w:spacing w:val="0"/>
          <w:sz w:val="27"/>
          <w:szCs w:val="27"/>
        </w:rPr>
      </w:pPr>
      <w:r>
        <w:rPr>
          <w:rFonts w:hint="eastAsia" w:ascii="黑体" w:hAnsi="宋体" w:eastAsia="黑体" w:cs="黑体"/>
          <w:b w:val="0"/>
          <w:bCs w:val="0"/>
          <w:i w:val="0"/>
          <w:iCs w:val="0"/>
          <w:caps w:val="0"/>
          <w:color w:val="333333"/>
          <w:spacing w:val="0"/>
          <w:sz w:val="31"/>
          <w:szCs w:val="31"/>
          <w:bdr w:val="none" w:color="auto" w:sz="0" w:space="0"/>
          <w:shd w:val="clear" w:fill="FFFFFF"/>
        </w:rPr>
        <w:t>附件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微软雅黑" w:hAnsi="微软雅黑" w:eastAsia="微软雅黑" w:cs="微软雅黑"/>
          <w:i w:val="0"/>
          <w:iCs w:val="0"/>
          <w:caps w:val="0"/>
          <w:color w:val="333333"/>
          <w:spacing w:val="0"/>
          <w:sz w:val="27"/>
          <w:szCs w:val="27"/>
        </w:rPr>
      </w:pPr>
      <w:r>
        <w:rPr>
          <w:rStyle w:val="7"/>
          <w:rFonts w:hint="eastAsia" w:ascii="黑体" w:hAnsi="宋体" w:eastAsia="黑体" w:cs="黑体"/>
          <w:b/>
          <w:bCs/>
          <w:i w:val="0"/>
          <w:iCs w:val="0"/>
          <w:caps w:val="0"/>
          <w:color w:val="333333"/>
          <w:spacing w:val="0"/>
          <w:sz w:val="36"/>
          <w:szCs w:val="36"/>
          <w:bdr w:val="none" w:color="auto" w:sz="0" w:space="0"/>
          <w:shd w:val="clear" w:fill="FFFFFF"/>
        </w:rPr>
        <w:t>江西省XX项目洪泛区、蓄滞洪区非防洪建设项目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微软雅黑" w:hAnsi="微软雅黑" w:eastAsia="微软雅黑" w:cs="微软雅黑"/>
          <w:i w:val="0"/>
          <w:iCs w:val="0"/>
          <w:caps w:val="0"/>
          <w:color w:val="333333"/>
          <w:spacing w:val="0"/>
          <w:sz w:val="27"/>
          <w:szCs w:val="27"/>
        </w:rPr>
      </w:pPr>
      <w:r>
        <w:rPr>
          <w:rStyle w:val="7"/>
          <w:rFonts w:hint="eastAsia" w:ascii="黑体" w:hAnsi="宋体" w:eastAsia="黑体" w:cs="黑体"/>
          <w:b/>
          <w:bCs/>
          <w:i w:val="0"/>
          <w:iCs w:val="0"/>
          <w:caps w:val="0"/>
          <w:color w:val="333333"/>
          <w:spacing w:val="0"/>
          <w:sz w:val="36"/>
          <w:szCs w:val="36"/>
          <w:bdr w:val="none" w:color="auto" w:sz="0" w:space="0"/>
          <w:shd w:val="clear" w:fill="FFFFFF"/>
        </w:rPr>
        <w:t>洪水影响评价报告行政许可承诺书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微软雅黑" w:hAnsi="微软雅黑" w:eastAsia="微软雅黑" w:cs="微软雅黑"/>
          <w:i w:val="0"/>
          <w:iCs w:val="0"/>
          <w:caps w:val="0"/>
          <w:color w:val="333333"/>
          <w:spacing w:val="0"/>
          <w:sz w:val="27"/>
          <w:szCs w:val="27"/>
        </w:rPr>
      </w:pP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（参考样式）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微软雅黑" w:hAnsi="微软雅黑" w:eastAsia="微软雅黑" w:cs="微软雅黑"/>
          <w:i w:val="0"/>
          <w:iCs w:val="0"/>
          <w:caps w:val="0"/>
          <w:color w:val="333333"/>
          <w:spacing w:val="0"/>
          <w:sz w:val="27"/>
          <w:szCs w:val="27"/>
        </w:rPr>
      </w:pPr>
      <w:r>
        <w:rPr>
          <w:rFonts w:hint="default" w:ascii="Times New Roman" w:hAnsi="Times New Roman" w:eastAsia="微软雅黑" w:cs="Times New Roman"/>
          <w:b w:val="0"/>
          <w:bCs w:val="0"/>
          <w:i w:val="0"/>
          <w:iCs w:val="0"/>
          <w:caps w:val="0"/>
          <w:color w:val="333333"/>
          <w:spacing w:val="0"/>
          <w:sz w:val="24"/>
          <w:szCs w:val="24"/>
          <w:bdr w:val="none" w:color="auto" w:sz="0" w:space="0"/>
          <w:shd w:val="clear" w:fill="FFFFFF"/>
        </w:rPr>
        <w:t>                           </w:t>
      </w:r>
      <w:r>
        <w:rPr>
          <w:rFonts w:hint="default" w:ascii="仿宋_GB2312" w:hAnsi="Times New Roman" w:eastAsia="仿宋_GB2312" w:cs="仿宋_GB2312"/>
          <w:b w:val="0"/>
          <w:bCs w:val="0"/>
          <w:i w:val="0"/>
          <w:iCs w:val="0"/>
          <w:caps w:val="0"/>
          <w:color w:val="333333"/>
          <w:spacing w:val="0"/>
          <w:sz w:val="24"/>
          <w:szCs w:val="24"/>
          <w:bdr w:val="none" w:color="auto" w:sz="0" w:space="0"/>
          <w:shd w:val="clear" w:fill="FFFFFF"/>
        </w:rPr>
        <w:t>编号：</w:t>
      </w:r>
    </w:p>
    <w:tbl>
      <w:tblPr>
        <w:tblW w:w="0" w:type="auto"/>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1990"/>
        <w:gridCol w:w="652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PrEx>
        <w:trPr>
          <w:trHeight w:val="600" w:hRule="atLeast"/>
          <w:jc w:val="center"/>
        </w:trPr>
        <w:tc>
          <w:tcPr>
            <w:tcW w:w="2025"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仿宋_GB2312" w:hAnsi="Times New Roman" w:eastAsia="仿宋_GB2312" w:cs="仿宋_GB2312"/>
                <w:b w:val="0"/>
                <w:bCs w:val="0"/>
                <w:sz w:val="21"/>
                <w:szCs w:val="21"/>
                <w:bdr w:val="none" w:color="auto" w:sz="0" w:space="0"/>
              </w:rPr>
              <w:t>项目名称</w:t>
            </w:r>
          </w:p>
        </w:tc>
        <w:tc>
          <w:tcPr>
            <w:tcW w:w="6555"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020" w:hRule="atLeast"/>
          <w:jc w:val="center"/>
        </w:trPr>
        <w:tc>
          <w:tcPr>
            <w:tcW w:w="202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仿宋_GB2312" w:hAnsi="Times New Roman" w:eastAsia="仿宋_GB2312" w:cs="仿宋_GB2312"/>
                <w:b w:val="0"/>
                <w:bCs w:val="0"/>
                <w:sz w:val="21"/>
                <w:szCs w:val="21"/>
                <w:bdr w:val="none" w:color="auto" w:sz="0" w:space="0"/>
              </w:rPr>
              <w:t>建设地点</w:t>
            </w:r>
          </w:p>
        </w:tc>
        <w:tc>
          <w:tcPr>
            <w:tcW w:w="6555"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default" w:ascii="仿宋_GB2312" w:hAnsi="Times New Roman" w:eastAsia="仿宋_GB2312" w:cs="仿宋_GB2312"/>
                <w:b w:val="0"/>
                <w:bCs w:val="0"/>
                <w:sz w:val="21"/>
                <w:szCs w:val="21"/>
                <w:bdr w:val="none" w:color="auto" w:sz="0" w:space="0"/>
              </w:rPr>
              <w:t>（点状工程应明确详细地址和经纬度；线性工程应明确起点、终点及路径，并填写起止点经纬度）</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90" w:hRule="atLeast"/>
          <w:jc w:val="center"/>
        </w:trPr>
        <w:tc>
          <w:tcPr>
            <w:tcW w:w="2025"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仿宋_GB2312" w:hAnsi="Times New Roman" w:eastAsia="仿宋_GB2312" w:cs="仿宋_GB2312"/>
                <w:b w:val="0"/>
                <w:bCs w:val="0"/>
                <w:sz w:val="21"/>
                <w:szCs w:val="21"/>
                <w:bdr w:val="none" w:color="auto" w:sz="0" w:space="0"/>
              </w:rPr>
              <w:t>区域评估情况</w:t>
            </w:r>
          </w:p>
        </w:tc>
        <w:tc>
          <w:tcPr>
            <w:tcW w:w="6555"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default" w:ascii="仿宋_GB2312" w:hAnsi="Times New Roman" w:eastAsia="仿宋_GB2312" w:cs="仿宋_GB2312"/>
                <w:b w:val="0"/>
                <w:bCs w:val="0"/>
                <w:sz w:val="21"/>
                <w:szCs w:val="21"/>
                <w:bdr w:val="none" w:color="auto" w:sz="0" w:space="0"/>
              </w:rPr>
              <w:t>开发区名称：（如项目建设地点非开发区范围，则填写</w:t>
            </w:r>
            <w:r>
              <w:rPr>
                <w:rFonts w:hint="default" w:ascii="Times New Roman" w:hAnsi="Times New Roman" w:cs="Times New Roman"/>
                <w:b w:val="0"/>
                <w:bCs w:val="0"/>
                <w:sz w:val="21"/>
                <w:szCs w:val="21"/>
                <w:bdr w:val="none" w:color="auto" w:sz="0" w:space="0"/>
              </w:rPr>
              <w:t>“</w:t>
            </w:r>
            <w:r>
              <w:rPr>
                <w:rFonts w:hint="default" w:ascii="仿宋_GB2312" w:hAnsi="Times New Roman" w:eastAsia="仿宋_GB2312" w:cs="仿宋_GB2312"/>
                <w:b w:val="0"/>
                <w:bCs w:val="0"/>
                <w:sz w:val="21"/>
                <w:szCs w:val="21"/>
                <w:bdr w:val="none" w:color="auto" w:sz="0" w:space="0"/>
              </w:rPr>
              <w:t>无</w:t>
            </w:r>
            <w:r>
              <w:rPr>
                <w:rFonts w:hint="default" w:ascii="Times New Roman" w:hAnsi="Times New Roman" w:cs="Times New Roman"/>
                <w:b w:val="0"/>
                <w:bCs w:val="0"/>
                <w:sz w:val="21"/>
                <w:szCs w:val="21"/>
                <w:bdr w:val="none" w:color="auto" w:sz="0" w:space="0"/>
              </w:rPr>
              <w:t>”</w:t>
            </w:r>
            <w:r>
              <w:rPr>
                <w:rFonts w:hint="default" w:ascii="仿宋_GB2312" w:hAnsi="Times New Roman" w:eastAsia="仿宋_GB2312" w:cs="仿宋_GB2312"/>
                <w:b w:val="0"/>
                <w:bCs w:val="0"/>
                <w:sz w:val="21"/>
                <w:szCs w:val="21"/>
                <w:bdr w:val="none" w:color="auto" w:sz="0" w:space="0"/>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75" w:hRule="atLeast"/>
          <w:jc w:val="center"/>
        </w:trPr>
        <w:tc>
          <w:tcPr>
            <w:tcW w:w="2025"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6555"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default" w:ascii="仿宋_GB2312" w:hAnsi="Times New Roman" w:eastAsia="仿宋_GB2312" w:cs="仿宋_GB2312"/>
                <w:b w:val="0"/>
                <w:bCs w:val="0"/>
                <w:sz w:val="21"/>
                <w:szCs w:val="21"/>
                <w:bdr w:val="none" w:color="auto" w:sz="0" w:space="0"/>
              </w:rPr>
              <w:t>洪水影响评价区域评估报告审批机关、文号和时间：</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5" w:hRule="atLeast"/>
          <w:jc w:val="center"/>
        </w:trPr>
        <w:tc>
          <w:tcPr>
            <w:tcW w:w="2025"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仿宋_GB2312" w:hAnsi="Times New Roman" w:eastAsia="仿宋_GB2312" w:cs="仿宋_GB2312"/>
                <w:b w:val="0"/>
                <w:bCs w:val="0"/>
                <w:sz w:val="21"/>
                <w:szCs w:val="21"/>
                <w:bdr w:val="none" w:color="auto" w:sz="0" w:space="0"/>
              </w:rPr>
              <w:t>生产建设单位</w:t>
            </w:r>
          </w:p>
        </w:tc>
        <w:tc>
          <w:tcPr>
            <w:tcW w:w="6555"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default" w:ascii="仿宋_GB2312" w:hAnsi="Times New Roman" w:eastAsia="仿宋_GB2312" w:cs="仿宋_GB2312"/>
                <w:b w:val="0"/>
                <w:bCs w:val="0"/>
                <w:sz w:val="21"/>
                <w:szCs w:val="21"/>
                <w:bdr w:val="none" w:color="auto" w:sz="0" w:space="0"/>
              </w:rPr>
              <w:t>名称：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75" w:hRule="atLeast"/>
          <w:jc w:val="center"/>
        </w:trPr>
        <w:tc>
          <w:tcPr>
            <w:tcW w:w="2025"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6555"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default" w:ascii="仿宋_GB2312" w:hAnsi="Times New Roman" w:eastAsia="仿宋_GB2312" w:cs="仿宋_GB2312"/>
                <w:b w:val="0"/>
                <w:bCs w:val="0"/>
                <w:sz w:val="21"/>
                <w:szCs w:val="21"/>
                <w:bdr w:val="none" w:color="auto" w:sz="0" w:space="0"/>
              </w:rPr>
              <w:t>统一社会信用代码：</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55" w:hRule="atLeast"/>
          <w:jc w:val="center"/>
        </w:trPr>
        <w:tc>
          <w:tcPr>
            <w:tcW w:w="2025"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6555"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default" w:ascii="仿宋_GB2312" w:hAnsi="Times New Roman" w:eastAsia="仿宋_GB2312" w:cs="仿宋_GB2312"/>
                <w:b w:val="0"/>
                <w:bCs w:val="0"/>
                <w:sz w:val="21"/>
                <w:szCs w:val="21"/>
                <w:bdr w:val="none" w:color="auto" w:sz="0" w:space="0"/>
              </w:rPr>
              <w:t>地址：</w:t>
            </w:r>
            <w:r>
              <w:rPr>
                <w:rFonts w:hint="default" w:ascii="Times New Roman" w:hAnsi="Times New Roman" w:cs="Times New Roman"/>
                <w:b w:val="0"/>
                <w:bCs w:val="0"/>
                <w:sz w:val="21"/>
                <w:szCs w:val="21"/>
                <w:bdr w:val="none" w:color="auto" w:sz="0" w:space="0"/>
              </w:rPr>
              <w:t>                 </w:t>
            </w:r>
            <w:r>
              <w:rPr>
                <w:rFonts w:hint="default" w:ascii="仿宋_GB2312" w:hAnsi="Times New Roman" w:eastAsia="仿宋_GB2312" w:cs="仿宋_GB2312"/>
                <w:b w:val="0"/>
                <w:bCs w:val="0"/>
                <w:sz w:val="21"/>
                <w:szCs w:val="21"/>
                <w:bdr w:val="none" w:color="auto" w:sz="0" w:space="0"/>
              </w:rPr>
              <w:t>电子信箱：</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5" w:hRule="atLeast"/>
          <w:jc w:val="center"/>
        </w:trPr>
        <w:tc>
          <w:tcPr>
            <w:tcW w:w="2025"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6555"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default" w:ascii="仿宋_GB2312" w:hAnsi="Times New Roman" w:eastAsia="仿宋_GB2312" w:cs="仿宋_GB2312"/>
                <w:b w:val="0"/>
                <w:bCs w:val="0"/>
                <w:sz w:val="21"/>
                <w:szCs w:val="21"/>
                <w:bdr w:val="none" w:color="auto" w:sz="0" w:space="0"/>
              </w:rPr>
              <w:t>法人代表：</w:t>
            </w:r>
            <w:r>
              <w:rPr>
                <w:rFonts w:hint="default" w:ascii="Times New Roman" w:hAnsi="Times New Roman" w:cs="Times New Roman"/>
                <w:b w:val="0"/>
                <w:bCs w:val="0"/>
                <w:sz w:val="21"/>
                <w:szCs w:val="21"/>
                <w:bdr w:val="none" w:color="auto" w:sz="0" w:space="0"/>
              </w:rPr>
              <w:t>             </w:t>
            </w:r>
            <w:r>
              <w:rPr>
                <w:rFonts w:hint="default" w:ascii="仿宋_GB2312" w:hAnsi="Times New Roman" w:eastAsia="仿宋_GB2312" w:cs="仿宋_GB2312"/>
                <w:b w:val="0"/>
                <w:bCs w:val="0"/>
                <w:sz w:val="21"/>
                <w:szCs w:val="21"/>
                <w:bdr w:val="none" w:color="auto" w:sz="0" w:space="0"/>
              </w:rPr>
              <w:t>联系电话：</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15" w:hRule="atLeast"/>
          <w:jc w:val="center"/>
        </w:trPr>
        <w:tc>
          <w:tcPr>
            <w:tcW w:w="2025"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6555"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default" w:ascii="仿宋_GB2312" w:hAnsi="Times New Roman" w:eastAsia="仿宋_GB2312" w:cs="仿宋_GB2312"/>
                <w:b w:val="0"/>
                <w:bCs w:val="0"/>
                <w:sz w:val="21"/>
                <w:szCs w:val="21"/>
                <w:bdr w:val="none" w:color="auto" w:sz="0" w:space="0"/>
              </w:rPr>
              <w:t>授权经办人：</w:t>
            </w:r>
            <w:r>
              <w:rPr>
                <w:rFonts w:hint="default" w:ascii="Times New Roman" w:hAnsi="Times New Roman" w:cs="Times New Roman"/>
                <w:b w:val="0"/>
                <w:bCs w:val="0"/>
                <w:sz w:val="21"/>
                <w:szCs w:val="21"/>
                <w:bdr w:val="none" w:color="auto" w:sz="0" w:space="0"/>
              </w:rPr>
              <w:t>           </w:t>
            </w:r>
            <w:r>
              <w:rPr>
                <w:rFonts w:hint="default" w:ascii="仿宋_GB2312" w:hAnsi="Times New Roman" w:eastAsia="仿宋_GB2312" w:cs="仿宋_GB2312"/>
                <w:b w:val="0"/>
                <w:bCs w:val="0"/>
                <w:sz w:val="21"/>
                <w:szCs w:val="21"/>
                <w:bdr w:val="none" w:color="auto" w:sz="0" w:space="0"/>
              </w:rPr>
              <w:t>联系电话：</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975" w:hRule="atLeast"/>
          <w:jc w:val="center"/>
        </w:trPr>
        <w:tc>
          <w:tcPr>
            <w:tcW w:w="202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仿宋_GB2312" w:hAnsi="Times New Roman" w:eastAsia="仿宋_GB2312" w:cs="仿宋_GB2312"/>
                <w:b w:val="0"/>
                <w:bCs w:val="0"/>
                <w:sz w:val="21"/>
                <w:szCs w:val="21"/>
                <w:bdr w:val="none" w:color="auto" w:sz="0" w:space="0"/>
              </w:rPr>
              <w:t>生产建设单位承诺内容</w:t>
            </w:r>
          </w:p>
        </w:tc>
        <w:tc>
          <w:tcPr>
            <w:tcW w:w="6555"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default" w:ascii="Times New Roman" w:hAnsi="Times New Roman" w:cs="Times New Roman"/>
                <w:b w:val="0"/>
                <w:bCs w:val="0"/>
                <w:sz w:val="21"/>
                <w:szCs w:val="21"/>
                <w:bdr w:val="none" w:color="auto" w:sz="0" w:space="0"/>
              </w:rPr>
              <w:t>1</w:t>
            </w:r>
            <w:r>
              <w:rPr>
                <w:rFonts w:hint="default" w:ascii="仿宋_GB2312" w:hAnsi="Times New Roman" w:eastAsia="仿宋_GB2312" w:cs="仿宋_GB2312"/>
                <w:b w:val="0"/>
                <w:bCs w:val="0"/>
                <w:sz w:val="21"/>
                <w:szCs w:val="21"/>
                <w:bdr w:val="none" w:color="auto" w:sz="0" w:space="0"/>
              </w:rPr>
              <w:t>、已仔细阅读并充分了解涉水建设项目洪水影响评价区域评估的相关政策，愿意严格遵守各项规定。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default" w:ascii="Times New Roman" w:hAnsi="Times New Roman" w:cs="Times New Roman"/>
                <w:b w:val="0"/>
                <w:bCs w:val="0"/>
                <w:sz w:val="21"/>
                <w:szCs w:val="21"/>
                <w:bdr w:val="none" w:color="auto" w:sz="0" w:space="0"/>
              </w:rPr>
              <w:t>2</w:t>
            </w:r>
            <w:r>
              <w:rPr>
                <w:rFonts w:hint="default" w:ascii="仿宋_GB2312" w:hAnsi="Times New Roman" w:eastAsia="仿宋_GB2312" w:cs="仿宋_GB2312"/>
                <w:b w:val="0"/>
                <w:bCs w:val="0"/>
                <w:sz w:val="21"/>
                <w:szCs w:val="21"/>
                <w:bdr w:val="none" w:color="auto" w:sz="0" w:space="0"/>
              </w:rPr>
              <w:t>、所提供的资料与信息均合法、真实、有效。所报送的材料不涉及国家秘密、商业秘密、隐私，不含危害国家安全、公共安全、经济安全以及影响社会稳定的内容，可以在公共网站进行公开公示。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default" w:ascii="Times New Roman" w:hAnsi="Times New Roman" w:cs="Times New Roman"/>
                <w:b w:val="0"/>
                <w:bCs w:val="0"/>
                <w:sz w:val="21"/>
                <w:szCs w:val="21"/>
                <w:bdr w:val="none" w:color="auto" w:sz="0" w:space="0"/>
              </w:rPr>
              <w:t>3</w:t>
            </w:r>
            <w:r>
              <w:rPr>
                <w:rFonts w:hint="default" w:ascii="仿宋_GB2312" w:hAnsi="Times New Roman" w:eastAsia="仿宋_GB2312" w:cs="仿宋_GB2312"/>
                <w:b w:val="0"/>
                <w:bCs w:val="0"/>
                <w:sz w:val="21"/>
                <w:szCs w:val="21"/>
                <w:bdr w:val="none" w:color="auto" w:sz="0" w:space="0"/>
              </w:rPr>
              <w:t>、符合《中华人民共和国水法》、《中华人民共和国防洪法》、《中华人民共和国河道管理条例》、《江西省河道管理条例》、《江西省水利工程条例》等法律法规以及规范性文件的规定与技术标准。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default" w:ascii="Times New Roman" w:hAnsi="Times New Roman" w:cs="Times New Roman"/>
                <w:b w:val="0"/>
                <w:bCs w:val="0"/>
                <w:sz w:val="21"/>
                <w:szCs w:val="21"/>
                <w:bdr w:val="none" w:color="auto" w:sz="0" w:space="0"/>
              </w:rPr>
              <w:t>4</w:t>
            </w:r>
            <w:r>
              <w:rPr>
                <w:rFonts w:hint="default" w:ascii="仿宋_GB2312" w:hAnsi="Times New Roman" w:eastAsia="仿宋_GB2312" w:cs="仿宋_GB2312"/>
                <w:b w:val="0"/>
                <w:bCs w:val="0"/>
                <w:sz w:val="21"/>
                <w:szCs w:val="21"/>
                <w:bdr w:val="none" w:color="auto" w:sz="0" w:space="0"/>
              </w:rPr>
              <w:t>、符合本区域《江西省洪水影响评价类区域评估报告》（以下简称</w:t>
            </w:r>
            <w:r>
              <w:rPr>
                <w:rFonts w:hint="default" w:ascii="Times New Roman" w:hAnsi="Times New Roman" w:cs="Times New Roman"/>
                <w:b w:val="0"/>
                <w:bCs w:val="0"/>
                <w:sz w:val="21"/>
                <w:szCs w:val="21"/>
                <w:bdr w:val="none" w:color="auto" w:sz="0" w:space="0"/>
              </w:rPr>
              <w:t>“</w:t>
            </w:r>
            <w:r>
              <w:rPr>
                <w:rFonts w:hint="default" w:ascii="仿宋_GB2312" w:hAnsi="Times New Roman" w:eastAsia="仿宋_GB2312" w:cs="仿宋_GB2312"/>
                <w:b w:val="0"/>
                <w:bCs w:val="0"/>
                <w:sz w:val="21"/>
                <w:szCs w:val="21"/>
                <w:bdr w:val="none" w:color="auto" w:sz="0" w:space="0"/>
              </w:rPr>
              <w:t>报告</w:t>
            </w:r>
            <w:r>
              <w:rPr>
                <w:rFonts w:hint="default" w:ascii="Times New Roman" w:hAnsi="Times New Roman" w:cs="Times New Roman"/>
                <w:b w:val="0"/>
                <w:bCs w:val="0"/>
                <w:sz w:val="21"/>
                <w:szCs w:val="21"/>
                <w:bdr w:val="none" w:color="auto" w:sz="0" w:space="0"/>
              </w:rPr>
              <w:t>”</w:t>
            </w:r>
            <w:r>
              <w:rPr>
                <w:rFonts w:hint="default" w:ascii="仿宋_GB2312" w:hAnsi="Times New Roman" w:eastAsia="仿宋_GB2312" w:cs="仿宋_GB2312"/>
                <w:b w:val="0"/>
                <w:bCs w:val="0"/>
                <w:sz w:val="21"/>
                <w:szCs w:val="21"/>
                <w:bdr w:val="none" w:color="auto" w:sz="0" w:space="0"/>
              </w:rPr>
              <w:t>）及批复文件的要求。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default" w:ascii="Times New Roman" w:hAnsi="Times New Roman" w:cs="Times New Roman"/>
                <w:b w:val="0"/>
                <w:bCs w:val="0"/>
                <w:sz w:val="21"/>
                <w:szCs w:val="21"/>
                <w:bdr w:val="none" w:color="auto" w:sz="0" w:space="0"/>
              </w:rPr>
              <w:t>5</w:t>
            </w:r>
            <w:r>
              <w:rPr>
                <w:rFonts w:hint="default" w:ascii="仿宋_GB2312" w:hAnsi="Times New Roman" w:eastAsia="仿宋_GB2312" w:cs="仿宋_GB2312"/>
                <w:b w:val="0"/>
                <w:bCs w:val="0"/>
                <w:sz w:val="21"/>
                <w:szCs w:val="21"/>
                <w:bdr w:val="none" w:color="auto" w:sz="0" w:space="0"/>
              </w:rPr>
              <w:t>、严格落实《报告》及批复文件的要求。当项目建设区域地点、规模、规划发生变化时，及时按照规定办理变更手续。</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default" w:ascii="Times New Roman" w:hAnsi="Times New Roman" w:cs="Times New Roman"/>
                <w:b w:val="0"/>
                <w:bCs w:val="0"/>
                <w:sz w:val="21"/>
                <w:szCs w:val="21"/>
                <w:bdr w:val="none" w:color="auto" w:sz="0" w:space="0"/>
              </w:rPr>
              <w:t>6</w:t>
            </w:r>
            <w:r>
              <w:rPr>
                <w:rFonts w:hint="default" w:ascii="仿宋_GB2312" w:hAnsi="Times New Roman" w:eastAsia="仿宋_GB2312" w:cs="仿宋_GB2312"/>
                <w:b w:val="0"/>
                <w:bCs w:val="0"/>
                <w:sz w:val="21"/>
                <w:szCs w:val="21"/>
                <w:bdr w:val="none" w:color="auto" w:sz="0" w:space="0"/>
              </w:rPr>
              <w:t>、积极主动配合各级水行政主管部门的各项巡查及监管，主动承担违法失信后果。</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default" w:ascii="Times New Roman" w:hAnsi="Times New Roman" w:cs="Times New Roman"/>
                <w:b w:val="0"/>
                <w:bCs w:val="0"/>
                <w:sz w:val="21"/>
                <w:szCs w:val="21"/>
                <w:bdr w:val="none" w:color="auto" w:sz="0" w:space="0"/>
              </w:rPr>
              <w:t>7</w:t>
            </w:r>
            <w:r>
              <w:rPr>
                <w:rFonts w:hint="default" w:ascii="仿宋_GB2312" w:hAnsi="Times New Roman" w:eastAsia="仿宋_GB2312" w:cs="仿宋_GB2312"/>
                <w:b w:val="0"/>
                <w:bCs w:val="0"/>
                <w:sz w:val="21"/>
                <w:szCs w:val="21"/>
                <w:bdr w:val="none" w:color="auto" w:sz="0" w:space="0"/>
              </w:rPr>
              <w:t>、其他需要承诺的事项。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default" w:ascii="仿宋_GB2312" w:hAnsi="Times New Roman" w:eastAsia="仿宋_GB2312" w:cs="仿宋_GB2312"/>
                <w:b w:val="0"/>
                <w:bCs w:val="0"/>
                <w:sz w:val="21"/>
                <w:szCs w:val="21"/>
                <w:bdr w:val="none" w:color="auto" w:sz="0" w:space="0"/>
              </w:rPr>
              <w:t>若违反以上承诺，本单位自愿承担相应的法律责任和信用责任以及由此造成的一切后果。</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2940"/>
              <w:jc w:val="left"/>
            </w:pPr>
            <w:r>
              <w:rPr>
                <w:rFonts w:hint="default" w:ascii="仿宋_GB2312" w:hAnsi="Times New Roman" w:eastAsia="仿宋_GB2312" w:cs="仿宋_GB2312"/>
                <w:b w:val="0"/>
                <w:bCs w:val="0"/>
                <w:sz w:val="21"/>
                <w:szCs w:val="21"/>
                <w:bdr w:val="none" w:color="auto" w:sz="0" w:space="0"/>
              </w:rPr>
              <w:t>法人代表（签字）：</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2940"/>
              <w:jc w:val="left"/>
            </w:pPr>
            <w:r>
              <w:rPr>
                <w:rFonts w:hint="default" w:ascii="仿宋_GB2312" w:hAnsi="Times New Roman" w:eastAsia="仿宋_GB2312" w:cs="仿宋_GB2312"/>
                <w:b w:val="0"/>
                <w:bCs w:val="0"/>
                <w:sz w:val="21"/>
                <w:szCs w:val="21"/>
                <w:bdr w:val="none" w:color="auto" w:sz="0" w:space="0"/>
              </w:rPr>
              <w:t>生产建设单位（盖章）：</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840"/>
              <w:jc w:val="left"/>
            </w:pPr>
            <w:r>
              <w:rPr>
                <w:rFonts w:hint="default" w:ascii="Times New Roman" w:hAnsi="Times New Roman" w:cs="Times New Roman"/>
                <w:b w:val="0"/>
                <w:bCs w:val="0"/>
                <w:sz w:val="21"/>
                <w:szCs w:val="21"/>
                <w:bdr w:val="none" w:color="auto" w:sz="0" w:space="0"/>
              </w:rPr>
              <w:t>                                 </w:t>
            </w:r>
            <w:r>
              <w:rPr>
                <w:rFonts w:hint="default" w:ascii="仿宋_GB2312" w:hAnsi="Times New Roman" w:eastAsia="仿宋_GB2312" w:cs="仿宋_GB2312"/>
                <w:b w:val="0"/>
                <w:bCs w:val="0"/>
                <w:sz w:val="21"/>
                <w:szCs w:val="21"/>
                <w:bdr w:val="none" w:color="auto" w:sz="0" w:space="0"/>
              </w:rPr>
              <w:t>年</w:t>
            </w:r>
            <w:r>
              <w:rPr>
                <w:rFonts w:hint="default" w:ascii="Times New Roman" w:hAnsi="Times New Roman" w:cs="Times New Roman"/>
                <w:b w:val="0"/>
                <w:bCs w:val="0"/>
                <w:sz w:val="21"/>
                <w:szCs w:val="21"/>
                <w:bdr w:val="none" w:color="auto" w:sz="0" w:space="0"/>
              </w:rPr>
              <w:t>  </w:t>
            </w:r>
            <w:r>
              <w:rPr>
                <w:rFonts w:hint="default" w:ascii="仿宋_GB2312" w:hAnsi="Times New Roman" w:eastAsia="仿宋_GB2312" w:cs="仿宋_GB2312"/>
                <w:b w:val="0"/>
                <w:bCs w:val="0"/>
                <w:sz w:val="21"/>
                <w:szCs w:val="21"/>
                <w:bdr w:val="none" w:color="auto" w:sz="0" w:space="0"/>
              </w:rPr>
              <w:t>月</w:t>
            </w:r>
            <w:r>
              <w:rPr>
                <w:rFonts w:hint="default" w:ascii="Times New Roman" w:hAnsi="Times New Roman" w:cs="Times New Roman"/>
                <w:b w:val="0"/>
                <w:bCs w:val="0"/>
                <w:sz w:val="21"/>
                <w:szCs w:val="21"/>
                <w:bdr w:val="none" w:color="auto" w:sz="0" w:space="0"/>
              </w:rPr>
              <w:t>  </w:t>
            </w:r>
            <w:r>
              <w:rPr>
                <w:rFonts w:hint="default" w:ascii="仿宋_GB2312" w:hAnsi="Times New Roman" w:eastAsia="仿宋_GB2312" w:cs="仿宋_GB2312"/>
                <w:b w:val="0"/>
                <w:bCs w:val="0"/>
                <w:sz w:val="21"/>
                <w:szCs w:val="21"/>
                <w:bdr w:val="none" w:color="auto" w:sz="0" w:space="0"/>
              </w:rPr>
              <w:t>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990" w:hRule="atLeast"/>
          <w:jc w:val="center"/>
        </w:trPr>
        <w:tc>
          <w:tcPr>
            <w:tcW w:w="202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仿宋_GB2312" w:hAnsi="Times New Roman" w:eastAsia="仿宋_GB2312" w:cs="仿宋_GB2312"/>
                <w:b w:val="0"/>
                <w:bCs w:val="0"/>
                <w:sz w:val="21"/>
                <w:szCs w:val="21"/>
                <w:bdr w:val="none" w:color="auto" w:sz="0" w:space="0"/>
              </w:rPr>
              <w:t>审批部门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仿宋_GB2312" w:hAnsi="Times New Roman" w:eastAsia="仿宋_GB2312" w:cs="仿宋_GB2312"/>
                <w:b w:val="0"/>
                <w:bCs w:val="0"/>
                <w:sz w:val="21"/>
                <w:szCs w:val="21"/>
                <w:bdr w:val="none" w:color="auto" w:sz="0" w:space="0"/>
              </w:rPr>
              <w:t>许可决定</w:t>
            </w:r>
          </w:p>
        </w:tc>
        <w:tc>
          <w:tcPr>
            <w:tcW w:w="6555"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default" w:ascii="仿宋_GB2312" w:hAnsi="Times New Roman" w:eastAsia="仿宋_GB2312" w:cs="仿宋_GB2312"/>
                <w:b w:val="0"/>
                <w:bCs w:val="0"/>
                <w:sz w:val="21"/>
                <w:szCs w:val="21"/>
                <w:bdr w:val="none" w:color="auto" w:sz="0" w:space="0"/>
              </w:rPr>
              <w:t>上述承诺以及提交的项目建设方案，材料完整、格式符合规定要求，准予许可。</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3780"/>
              <w:jc w:val="left"/>
            </w:pPr>
            <w:r>
              <w:rPr>
                <w:rFonts w:hint="default" w:ascii="仿宋_GB2312" w:hAnsi="Times New Roman" w:eastAsia="仿宋_GB2312" w:cs="仿宋_GB2312"/>
                <w:b w:val="0"/>
                <w:bCs w:val="0"/>
                <w:sz w:val="21"/>
                <w:szCs w:val="21"/>
                <w:bdr w:val="none" w:color="auto" w:sz="0" w:space="0"/>
              </w:rPr>
              <w:t>审批部门（盖章）</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0"/>
              <w:jc w:val="left"/>
            </w:pPr>
            <w:r>
              <w:rPr>
                <w:rFonts w:hint="default" w:ascii="仿宋_GB2312" w:hAnsi="Times New Roman" w:eastAsia="仿宋_GB2312" w:cs="仿宋_GB2312"/>
                <w:b w:val="0"/>
                <w:bCs w:val="0"/>
                <w:sz w:val="21"/>
                <w:szCs w:val="21"/>
                <w:bdr w:val="none" w:color="auto" w:sz="0" w:space="0"/>
              </w:rPr>
              <w:t>年</w:t>
            </w:r>
            <w:r>
              <w:rPr>
                <w:rFonts w:hint="default" w:ascii="Times New Roman" w:hAnsi="Times New Roman" w:cs="Times New Roman"/>
                <w:b w:val="0"/>
                <w:bCs w:val="0"/>
                <w:sz w:val="21"/>
                <w:szCs w:val="21"/>
                <w:bdr w:val="none" w:color="auto" w:sz="0" w:space="0"/>
              </w:rPr>
              <w:t>  </w:t>
            </w:r>
            <w:r>
              <w:rPr>
                <w:rFonts w:hint="default" w:ascii="仿宋_GB2312" w:hAnsi="Times New Roman" w:eastAsia="仿宋_GB2312" w:cs="仿宋_GB2312"/>
                <w:b w:val="0"/>
                <w:bCs w:val="0"/>
                <w:sz w:val="21"/>
                <w:szCs w:val="21"/>
                <w:bdr w:val="none" w:color="auto" w:sz="0" w:space="0"/>
              </w:rPr>
              <w:t>月</w:t>
            </w:r>
            <w:r>
              <w:rPr>
                <w:rFonts w:hint="default" w:ascii="Times New Roman" w:hAnsi="Times New Roman" w:cs="Times New Roman"/>
                <w:b w:val="0"/>
                <w:bCs w:val="0"/>
                <w:sz w:val="21"/>
                <w:szCs w:val="21"/>
                <w:bdr w:val="none" w:color="auto" w:sz="0" w:space="0"/>
              </w:rPr>
              <w:t>  </w:t>
            </w:r>
            <w:r>
              <w:rPr>
                <w:rFonts w:hint="default" w:ascii="仿宋_GB2312" w:hAnsi="Times New Roman" w:eastAsia="仿宋_GB2312" w:cs="仿宋_GB2312"/>
                <w:b w:val="0"/>
                <w:bCs w:val="0"/>
                <w:sz w:val="21"/>
                <w:szCs w:val="21"/>
                <w:bdr w:val="none" w:color="auto" w:sz="0" w:space="0"/>
              </w:rPr>
              <w:t>日</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hint="eastAsia" w:ascii="微软雅黑" w:hAnsi="微软雅黑" w:eastAsia="微软雅黑" w:cs="微软雅黑"/>
          <w:i w:val="0"/>
          <w:iCs w:val="0"/>
          <w:caps w:val="0"/>
          <w:color w:val="333333"/>
          <w:spacing w:val="0"/>
          <w:sz w:val="27"/>
          <w:szCs w:val="27"/>
        </w:rPr>
      </w:pPr>
      <w:r>
        <w:rPr>
          <w:rFonts w:hint="default" w:ascii="仿宋_GB2312" w:hAnsi="Times New Roman" w:eastAsia="仿宋_GB2312" w:cs="仿宋_GB2312"/>
          <w:b w:val="0"/>
          <w:bCs w:val="0"/>
          <w:i w:val="0"/>
          <w:iCs w:val="0"/>
          <w:caps w:val="0"/>
          <w:color w:val="333333"/>
          <w:spacing w:val="0"/>
          <w:sz w:val="21"/>
          <w:szCs w:val="21"/>
          <w:bdr w:val="none" w:color="auto" w:sz="0" w:space="0"/>
          <w:shd w:val="clear" w:fill="FFFFFF"/>
        </w:rPr>
        <w:t>备注：</w:t>
      </w:r>
      <w:r>
        <w:rPr>
          <w:rFonts w:hint="default" w:ascii="Times New Roman" w:hAnsi="Times New Roman" w:eastAsia="微软雅黑" w:cs="Times New Roman"/>
          <w:b w:val="0"/>
          <w:bCs w:val="0"/>
          <w:i w:val="0"/>
          <w:iCs w:val="0"/>
          <w:caps w:val="0"/>
          <w:color w:val="333333"/>
          <w:spacing w:val="0"/>
          <w:sz w:val="21"/>
          <w:szCs w:val="21"/>
          <w:bdr w:val="none" w:color="auto" w:sz="0" w:space="0"/>
          <w:shd w:val="clear" w:fill="FFFFFF"/>
        </w:rPr>
        <w:t>1.</w:t>
      </w:r>
      <w:r>
        <w:rPr>
          <w:rFonts w:hint="default" w:ascii="仿宋_GB2312" w:hAnsi="Times New Roman" w:eastAsia="仿宋_GB2312" w:cs="仿宋_GB2312"/>
          <w:b w:val="0"/>
          <w:bCs w:val="0"/>
          <w:i w:val="0"/>
          <w:iCs w:val="0"/>
          <w:caps w:val="0"/>
          <w:color w:val="333333"/>
          <w:spacing w:val="0"/>
          <w:sz w:val="21"/>
          <w:szCs w:val="21"/>
          <w:bdr w:val="none" w:color="auto" w:sz="0" w:space="0"/>
          <w:shd w:val="clear" w:fill="FFFFFF"/>
        </w:rPr>
        <w:t>本表除编号、许可决定外，均有生产建设单位填写。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30"/>
        <w:jc w:val="left"/>
        <w:rPr>
          <w:rFonts w:hint="eastAsia" w:ascii="微软雅黑" w:hAnsi="微软雅黑" w:eastAsia="微软雅黑" w:cs="微软雅黑"/>
          <w:i w:val="0"/>
          <w:iCs w:val="0"/>
          <w:caps w:val="0"/>
          <w:color w:val="333333"/>
          <w:spacing w:val="0"/>
          <w:sz w:val="27"/>
          <w:szCs w:val="27"/>
        </w:rPr>
      </w:pPr>
      <w:r>
        <w:rPr>
          <w:rFonts w:hint="default" w:ascii="Times New Roman" w:hAnsi="Times New Roman" w:eastAsia="微软雅黑" w:cs="Times New Roman"/>
          <w:b w:val="0"/>
          <w:bCs w:val="0"/>
          <w:i w:val="0"/>
          <w:iCs w:val="0"/>
          <w:caps w:val="0"/>
          <w:color w:val="333333"/>
          <w:spacing w:val="0"/>
          <w:sz w:val="21"/>
          <w:szCs w:val="21"/>
          <w:bdr w:val="none" w:color="auto" w:sz="0" w:space="0"/>
          <w:shd w:val="clear" w:fill="FFFFFF"/>
        </w:rPr>
        <w:t>2.</w:t>
      </w:r>
      <w:r>
        <w:rPr>
          <w:rFonts w:hint="default" w:ascii="仿宋_GB2312" w:hAnsi="Times New Roman" w:eastAsia="仿宋_GB2312" w:cs="仿宋_GB2312"/>
          <w:b w:val="0"/>
          <w:bCs w:val="0"/>
          <w:i w:val="0"/>
          <w:iCs w:val="0"/>
          <w:caps w:val="0"/>
          <w:color w:val="333333"/>
          <w:spacing w:val="0"/>
          <w:sz w:val="21"/>
          <w:szCs w:val="21"/>
          <w:bdr w:val="none" w:color="auto" w:sz="0" w:space="0"/>
          <w:shd w:val="clear" w:fill="FFFFFF"/>
        </w:rPr>
        <w:t>本表</w:t>
      </w:r>
      <w:r>
        <w:rPr>
          <w:rFonts w:hint="default" w:ascii="Times New Roman" w:hAnsi="Times New Roman" w:eastAsia="微软雅黑" w:cs="Times New Roman"/>
          <w:b w:val="0"/>
          <w:bCs w:val="0"/>
          <w:i w:val="0"/>
          <w:iCs w:val="0"/>
          <w:caps w:val="0"/>
          <w:color w:val="333333"/>
          <w:spacing w:val="0"/>
          <w:sz w:val="21"/>
          <w:szCs w:val="21"/>
          <w:bdr w:val="none" w:color="auto" w:sz="0" w:space="0"/>
          <w:shd w:val="clear" w:fill="FFFFFF"/>
        </w:rPr>
        <w:t>“</w:t>
      </w:r>
      <w:r>
        <w:rPr>
          <w:rFonts w:hint="default" w:ascii="仿宋_GB2312" w:hAnsi="Times New Roman" w:eastAsia="仿宋_GB2312" w:cs="仿宋_GB2312"/>
          <w:b w:val="0"/>
          <w:bCs w:val="0"/>
          <w:i w:val="0"/>
          <w:iCs w:val="0"/>
          <w:caps w:val="0"/>
          <w:color w:val="333333"/>
          <w:spacing w:val="0"/>
          <w:sz w:val="21"/>
          <w:szCs w:val="21"/>
          <w:bdr w:val="none" w:color="auto" w:sz="0" w:space="0"/>
          <w:shd w:val="clear" w:fill="FFFFFF"/>
        </w:rPr>
        <w:t>生产建设单位承诺内容</w:t>
      </w:r>
      <w:r>
        <w:rPr>
          <w:rFonts w:hint="default" w:ascii="Times New Roman" w:hAnsi="Times New Roman" w:eastAsia="微软雅黑" w:cs="Times New Roman"/>
          <w:b w:val="0"/>
          <w:bCs w:val="0"/>
          <w:i w:val="0"/>
          <w:iCs w:val="0"/>
          <w:caps w:val="0"/>
          <w:color w:val="333333"/>
          <w:spacing w:val="0"/>
          <w:sz w:val="21"/>
          <w:szCs w:val="21"/>
          <w:bdr w:val="none" w:color="auto" w:sz="0" w:space="0"/>
          <w:shd w:val="clear" w:fill="FFFFFF"/>
        </w:rPr>
        <w:t>”</w:t>
      </w:r>
      <w:r>
        <w:rPr>
          <w:rFonts w:hint="default" w:ascii="仿宋_GB2312" w:hAnsi="Times New Roman" w:eastAsia="仿宋_GB2312" w:cs="仿宋_GB2312"/>
          <w:b w:val="0"/>
          <w:bCs w:val="0"/>
          <w:i w:val="0"/>
          <w:iCs w:val="0"/>
          <w:caps w:val="0"/>
          <w:color w:val="333333"/>
          <w:spacing w:val="0"/>
          <w:sz w:val="21"/>
          <w:szCs w:val="21"/>
          <w:bdr w:val="none" w:color="auto" w:sz="0" w:space="0"/>
          <w:shd w:val="clear" w:fill="FFFFFF"/>
        </w:rPr>
        <w:t>和</w:t>
      </w:r>
      <w:r>
        <w:rPr>
          <w:rFonts w:hint="default" w:ascii="Times New Roman" w:hAnsi="Times New Roman" w:eastAsia="微软雅黑" w:cs="Times New Roman"/>
          <w:b w:val="0"/>
          <w:bCs w:val="0"/>
          <w:i w:val="0"/>
          <w:iCs w:val="0"/>
          <w:caps w:val="0"/>
          <w:color w:val="333333"/>
          <w:spacing w:val="0"/>
          <w:sz w:val="21"/>
          <w:szCs w:val="21"/>
          <w:bdr w:val="none" w:color="auto" w:sz="0" w:space="0"/>
          <w:shd w:val="clear" w:fill="FFFFFF"/>
        </w:rPr>
        <w:t>“</w:t>
      </w:r>
      <w:r>
        <w:rPr>
          <w:rFonts w:hint="default" w:ascii="仿宋_GB2312" w:hAnsi="Times New Roman" w:eastAsia="仿宋_GB2312" w:cs="仿宋_GB2312"/>
          <w:b w:val="0"/>
          <w:bCs w:val="0"/>
          <w:i w:val="0"/>
          <w:iCs w:val="0"/>
          <w:caps w:val="0"/>
          <w:color w:val="333333"/>
          <w:spacing w:val="0"/>
          <w:sz w:val="21"/>
          <w:szCs w:val="21"/>
          <w:bdr w:val="none" w:color="auto" w:sz="0" w:space="0"/>
          <w:shd w:val="clear" w:fill="FFFFFF"/>
        </w:rPr>
        <w:t>审批部门许可决定</w:t>
      </w:r>
      <w:r>
        <w:rPr>
          <w:rFonts w:hint="default" w:ascii="Times New Roman" w:hAnsi="Times New Roman" w:eastAsia="微软雅黑" w:cs="Times New Roman"/>
          <w:b w:val="0"/>
          <w:bCs w:val="0"/>
          <w:i w:val="0"/>
          <w:iCs w:val="0"/>
          <w:caps w:val="0"/>
          <w:color w:val="333333"/>
          <w:spacing w:val="0"/>
          <w:sz w:val="21"/>
          <w:szCs w:val="21"/>
          <w:bdr w:val="none" w:color="auto" w:sz="0" w:space="0"/>
          <w:shd w:val="clear" w:fill="FFFFFF"/>
        </w:rPr>
        <w:t>”</w:t>
      </w:r>
      <w:r>
        <w:rPr>
          <w:rFonts w:hint="default" w:ascii="仿宋_GB2312" w:hAnsi="Times New Roman" w:eastAsia="仿宋_GB2312" w:cs="仿宋_GB2312"/>
          <w:b w:val="0"/>
          <w:bCs w:val="0"/>
          <w:i w:val="0"/>
          <w:iCs w:val="0"/>
          <w:caps w:val="0"/>
          <w:color w:val="333333"/>
          <w:spacing w:val="0"/>
          <w:sz w:val="21"/>
          <w:szCs w:val="21"/>
          <w:bdr w:val="none" w:color="auto" w:sz="0" w:space="0"/>
          <w:shd w:val="clear" w:fill="FFFFFF"/>
        </w:rPr>
        <w:t>不可分割，分割无效。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30"/>
        <w:jc w:val="left"/>
        <w:rPr>
          <w:rFonts w:hint="eastAsia" w:ascii="微软雅黑" w:hAnsi="微软雅黑" w:eastAsia="微软雅黑" w:cs="微软雅黑"/>
          <w:i w:val="0"/>
          <w:iCs w:val="0"/>
          <w:caps w:val="0"/>
          <w:color w:val="333333"/>
          <w:spacing w:val="0"/>
          <w:sz w:val="27"/>
          <w:szCs w:val="27"/>
        </w:rPr>
      </w:pPr>
      <w:r>
        <w:rPr>
          <w:rFonts w:hint="default" w:ascii="Times New Roman" w:hAnsi="Times New Roman" w:eastAsia="微软雅黑" w:cs="Times New Roman"/>
          <w:b w:val="0"/>
          <w:bCs w:val="0"/>
          <w:i w:val="0"/>
          <w:iCs w:val="0"/>
          <w:caps w:val="0"/>
          <w:color w:val="333333"/>
          <w:spacing w:val="0"/>
          <w:sz w:val="21"/>
          <w:szCs w:val="21"/>
          <w:bdr w:val="none" w:color="auto" w:sz="0" w:space="0"/>
          <w:shd w:val="clear" w:fill="FFFFFF"/>
        </w:rPr>
        <w:t>3.</w:t>
      </w:r>
      <w:r>
        <w:rPr>
          <w:rFonts w:hint="default" w:ascii="仿宋_GB2312" w:hAnsi="Times New Roman" w:eastAsia="仿宋_GB2312" w:cs="仿宋_GB2312"/>
          <w:b w:val="0"/>
          <w:bCs w:val="0"/>
          <w:i w:val="0"/>
          <w:iCs w:val="0"/>
          <w:caps w:val="0"/>
          <w:color w:val="333333"/>
          <w:spacing w:val="0"/>
          <w:sz w:val="21"/>
          <w:szCs w:val="21"/>
          <w:bdr w:val="none" w:color="auto" w:sz="0" w:space="0"/>
          <w:shd w:val="clear" w:fill="FFFFFF"/>
        </w:rPr>
        <w:t>本表一式三份，生产建设单位、审批部门、监督检查部门各执一份。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hint="eastAsia" w:ascii="微软雅黑" w:hAnsi="微软雅黑" w:eastAsia="微软雅黑" w:cs="微软雅黑"/>
          <w:i w:val="0"/>
          <w:iCs w:val="0"/>
          <w:caps w:val="0"/>
          <w:color w:val="333333"/>
          <w:spacing w:val="0"/>
          <w:sz w:val="21"/>
          <w:szCs w:val="21"/>
        </w:rPr>
      </w:pPr>
      <w:r>
        <w:rPr>
          <w:rFonts w:hint="default" w:ascii="Times New Roman" w:hAnsi="Times New Roman" w:eastAsia="微软雅黑" w:cs="Times New Roman"/>
          <w:i w:val="0"/>
          <w:iCs w:val="0"/>
          <w:caps w:val="0"/>
          <w:color w:val="333333"/>
          <w:spacing w:val="0"/>
          <w:kern w:val="0"/>
          <w:sz w:val="21"/>
          <w:szCs w:val="21"/>
          <w:bdr w:val="none" w:color="auto" w:sz="0" w:space="0"/>
          <w:shd w:val="clear" w:fill="FFFFFF"/>
          <w:lang w:val="en-US" w:eastAsia="zh-CN" w:bidi="ar"/>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420"/>
        <w:jc w:val="left"/>
        <w:rPr>
          <w:rFonts w:hint="eastAsia" w:ascii="微软雅黑" w:hAnsi="微软雅黑" w:eastAsia="微软雅黑" w:cs="微软雅黑"/>
          <w:i w:val="0"/>
          <w:iCs w:val="0"/>
          <w:caps w:val="0"/>
          <w:color w:val="333333"/>
          <w:spacing w:val="0"/>
          <w:sz w:val="27"/>
          <w:szCs w:val="27"/>
        </w:rPr>
      </w:pPr>
      <w:r>
        <w:rPr>
          <w:rFonts w:hint="default" w:ascii="Times New Roman" w:hAnsi="Times New Roman" w:eastAsia="微软雅黑" w:cs="Times New Roman"/>
          <w:b w:val="0"/>
          <w:bCs w:val="0"/>
          <w:i w:val="0"/>
          <w:iCs w:val="0"/>
          <w:caps w:val="0"/>
          <w:color w:val="333333"/>
          <w:spacing w:val="0"/>
          <w:sz w:val="31"/>
          <w:szCs w:val="3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hint="eastAsia" w:ascii="微软雅黑" w:hAnsi="微软雅黑" w:eastAsia="微软雅黑" w:cs="微软雅黑"/>
          <w:i w:val="0"/>
          <w:iCs w:val="0"/>
          <w:caps w:val="0"/>
          <w:color w:val="333333"/>
          <w:spacing w:val="0"/>
          <w:sz w:val="27"/>
          <w:szCs w:val="27"/>
        </w:rPr>
      </w:pPr>
      <w:r>
        <w:rPr>
          <w:rFonts w:hint="default" w:ascii="Times New Roman" w:hAnsi="Times New Roman" w:eastAsia="微软雅黑" w:cs="Times New Roman"/>
          <w:b w:val="0"/>
          <w:bCs w:val="0"/>
          <w:i w:val="0"/>
          <w:iCs w:val="0"/>
          <w:caps w:val="0"/>
          <w:color w:val="333333"/>
          <w:spacing w:val="0"/>
          <w:sz w:val="31"/>
          <w:szCs w:val="3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hint="eastAsia" w:ascii="微软雅黑" w:hAnsi="微软雅黑" w:eastAsia="微软雅黑" w:cs="微软雅黑"/>
          <w:i w:val="0"/>
          <w:iCs w:val="0"/>
          <w:caps w:val="0"/>
          <w:color w:val="333333"/>
          <w:spacing w:val="0"/>
          <w:sz w:val="27"/>
          <w:szCs w:val="27"/>
        </w:rPr>
      </w:pPr>
      <w:r>
        <w:rPr>
          <w:rFonts w:hint="default" w:ascii="Times New Roman" w:hAnsi="Times New Roman" w:eastAsia="微软雅黑" w:cs="Times New Roman"/>
          <w:b w:val="0"/>
          <w:bCs w:val="0"/>
          <w:i w:val="0"/>
          <w:iCs w:val="0"/>
          <w:caps w:val="0"/>
          <w:color w:val="333333"/>
          <w:spacing w:val="0"/>
          <w:sz w:val="31"/>
          <w:szCs w:val="3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hint="eastAsia" w:ascii="微软雅黑" w:hAnsi="微软雅黑" w:eastAsia="微软雅黑" w:cs="微软雅黑"/>
          <w:i w:val="0"/>
          <w:iCs w:val="0"/>
          <w:caps w:val="0"/>
          <w:color w:val="333333"/>
          <w:spacing w:val="0"/>
          <w:sz w:val="27"/>
          <w:szCs w:val="27"/>
        </w:rPr>
      </w:pPr>
      <w:r>
        <w:rPr>
          <w:rFonts w:hint="default" w:ascii="Times New Roman" w:hAnsi="Times New Roman" w:eastAsia="微软雅黑" w:cs="Times New Roman"/>
          <w:b w:val="0"/>
          <w:bCs w:val="0"/>
          <w:i w:val="0"/>
          <w:iCs w:val="0"/>
          <w:caps w:val="0"/>
          <w:color w:val="333333"/>
          <w:spacing w:val="0"/>
          <w:sz w:val="31"/>
          <w:szCs w:val="3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hint="eastAsia" w:ascii="微软雅黑" w:hAnsi="微软雅黑" w:eastAsia="微软雅黑" w:cs="微软雅黑"/>
          <w:i w:val="0"/>
          <w:iCs w:val="0"/>
          <w:caps w:val="0"/>
          <w:color w:val="333333"/>
          <w:spacing w:val="0"/>
          <w:sz w:val="27"/>
          <w:szCs w:val="27"/>
        </w:rPr>
      </w:pPr>
      <w:r>
        <w:rPr>
          <w:rFonts w:hint="default" w:ascii="Times New Roman" w:hAnsi="Times New Roman" w:eastAsia="微软雅黑" w:cs="Times New Roman"/>
          <w:b w:val="0"/>
          <w:bCs w:val="0"/>
          <w:i w:val="0"/>
          <w:iCs w:val="0"/>
          <w:caps w:val="0"/>
          <w:color w:val="333333"/>
          <w:spacing w:val="0"/>
          <w:sz w:val="31"/>
          <w:szCs w:val="31"/>
          <w:bdr w:val="none" w:color="auto" w:sz="0" w:space="0"/>
          <w:shd w:val="clear" w:fill="FFFFFF"/>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hint="eastAsia" w:ascii="微软雅黑" w:hAnsi="微软雅黑" w:eastAsia="微软雅黑" w:cs="微软雅黑"/>
          <w:i w:val="0"/>
          <w:iCs w:val="0"/>
          <w:caps w:val="0"/>
          <w:color w:val="333333"/>
          <w:spacing w:val="0"/>
          <w:sz w:val="21"/>
          <w:szCs w:val="21"/>
        </w:rPr>
      </w:pPr>
      <w:r>
        <w:rPr>
          <w:rFonts w:hint="default" w:ascii="Times New Roman" w:hAnsi="Times New Roman" w:eastAsia="微软雅黑" w:cs="Times New Roman"/>
          <w:i w:val="0"/>
          <w:iCs w:val="0"/>
          <w:caps w:val="0"/>
          <w:color w:val="333333"/>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hint="eastAsia" w:ascii="微软雅黑" w:hAnsi="微软雅黑" w:eastAsia="微软雅黑" w:cs="微软雅黑"/>
          <w:i w:val="0"/>
          <w:iCs w:val="0"/>
          <w:caps w:val="0"/>
          <w:color w:val="333333"/>
          <w:spacing w:val="0"/>
          <w:sz w:val="21"/>
          <w:szCs w:val="21"/>
        </w:rPr>
      </w:pPr>
      <w:r>
        <w:rPr>
          <w:rFonts w:hint="default" w:ascii="Times New Roman" w:hAnsi="Times New Roman" w:eastAsia="微软雅黑" w:cs="Times New Roman"/>
          <w:i w:val="0"/>
          <w:iCs w:val="0"/>
          <w:caps w:val="0"/>
          <w:color w:val="333333"/>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hint="eastAsia" w:ascii="微软雅黑" w:hAnsi="微软雅黑" w:eastAsia="微软雅黑" w:cs="微软雅黑"/>
          <w:i w:val="0"/>
          <w:iCs w:val="0"/>
          <w:caps w:val="0"/>
          <w:color w:val="333333"/>
          <w:spacing w:val="0"/>
          <w:sz w:val="21"/>
          <w:szCs w:val="21"/>
        </w:rPr>
      </w:pPr>
      <w:r>
        <w:rPr>
          <w:rFonts w:hint="default" w:ascii="Times New Roman" w:hAnsi="Times New Roman" w:eastAsia="微软雅黑" w:cs="Times New Roman"/>
          <w:i w:val="0"/>
          <w:iCs w:val="0"/>
          <w:caps w:val="0"/>
          <w:color w:val="333333"/>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hint="eastAsia" w:ascii="微软雅黑" w:hAnsi="微软雅黑" w:eastAsia="微软雅黑" w:cs="微软雅黑"/>
          <w:i w:val="0"/>
          <w:iCs w:val="0"/>
          <w:caps w:val="0"/>
          <w:color w:val="333333"/>
          <w:spacing w:val="0"/>
          <w:sz w:val="21"/>
          <w:szCs w:val="21"/>
        </w:rPr>
      </w:pPr>
      <w:r>
        <w:rPr>
          <w:rFonts w:hint="default" w:ascii="Times New Roman" w:hAnsi="Times New Roman" w:eastAsia="微软雅黑" w:cs="Times New Roman"/>
          <w:i w:val="0"/>
          <w:iCs w:val="0"/>
          <w:caps w:val="0"/>
          <w:color w:val="333333"/>
          <w:spacing w:val="0"/>
          <w:kern w:val="0"/>
          <w:sz w:val="21"/>
          <w:szCs w:val="21"/>
          <w:bdr w:val="none" w:color="auto" w:sz="0" w:space="0"/>
          <w:shd w:val="clear" w:fill="FFFFFF"/>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default" w:ascii="Times New Roman" w:hAnsi="Times New Roman" w:cs="Times New Roman"/>
          <w:b/>
          <w:bCs/>
          <w:i w:val="0"/>
          <w:iCs w:val="0"/>
          <w:caps w:val="0"/>
          <w:color w:val="333333"/>
          <w:spacing w:val="0"/>
          <w:sz w:val="43"/>
          <w:szCs w:val="43"/>
        </w:rPr>
      </w:pPr>
      <w:r>
        <w:rPr>
          <w:rStyle w:val="7"/>
          <w:rFonts w:hint="default" w:ascii="Times New Roman" w:hAnsi="Times New Roman" w:cs="Times New Roman"/>
          <w:b/>
          <w:bCs/>
          <w:i w:val="0"/>
          <w:iCs w:val="0"/>
          <w:caps w:val="0"/>
          <w:color w:val="333333"/>
          <w:spacing w:val="0"/>
          <w:sz w:val="43"/>
          <w:szCs w:val="43"/>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65" w:lineRule="atLeast"/>
        <w:ind w:left="0" w:right="0" w:firstLine="0"/>
        <w:jc w:val="both"/>
        <w:rPr>
          <w:rStyle w:val="7"/>
          <w:rFonts w:hint="default" w:ascii="文鼎小标宋简" w:hAnsi="文鼎小标宋简" w:eastAsia="文鼎小标宋简" w:cs="文鼎小标宋简"/>
          <w:b/>
          <w:bCs/>
          <w:i w:val="0"/>
          <w:iCs w:val="0"/>
          <w:caps w:val="0"/>
          <w:color w:val="333333"/>
          <w:spacing w:val="0"/>
          <w:sz w:val="43"/>
          <w:szCs w:val="43"/>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65" w:lineRule="atLeast"/>
        <w:ind w:left="0" w:right="0" w:firstLine="0"/>
        <w:jc w:val="center"/>
        <w:rPr>
          <w:rFonts w:hint="default" w:ascii="Times New Roman" w:hAnsi="Times New Roman" w:cs="Times New Roman"/>
          <w:b/>
          <w:bCs/>
          <w:i w:val="0"/>
          <w:iCs w:val="0"/>
          <w:caps w:val="0"/>
          <w:color w:val="333333"/>
          <w:spacing w:val="0"/>
          <w:sz w:val="43"/>
          <w:szCs w:val="43"/>
        </w:rPr>
      </w:pPr>
      <w:r>
        <w:rPr>
          <w:rStyle w:val="7"/>
          <w:rFonts w:hint="default" w:ascii="文鼎小标宋简" w:hAnsi="文鼎小标宋简" w:eastAsia="文鼎小标宋简" w:cs="文鼎小标宋简"/>
          <w:b/>
          <w:bCs/>
          <w:i w:val="0"/>
          <w:iCs w:val="0"/>
          <w:caps w:val="0"/>
          <w:color w:val="333333"/>
          <w:spacing w:val="0"/>
          <w:sz w:val="43"/>
          <w:szCs w:val="43"/>
          <w:bdr w:val="none" w:color="auto" w:sz="0" w:space="0"/>
          <w:shd w:val="clear" w:fill="FFFFFF"/>
        </w:rPr>
        <w:t>江西省水资源论证区域评估办法(试行)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50" w:lineRule="atLeast"/>
        <w:ind w:left="0" w:right="0" w:firstLine="0"/>
        <w:jc w:val="both"/>
        <w:rPr>
          <w:rFonts w:hint="eastAsia" w:ascii="微软雅黑" w:hAnsi="微软雅黑" w:eastAsia="微软雅黑" w:cs="微软雅黑"/>
          <w:i w:val="0"/>
          <w:iCs w:val="0"/>
          <w:caps w:val="0"/>
          <w:color w:val="333333"/>
          <w:spacing w:val="0"/>
          <w:sz w:val="27"/>
          <w:szCs w:val="27"/>
        </w:rPr>
      </w:pPr>
      <w:r>
        <w:rPr>
          <w:rFonts w:hint="default" w:ascii="Times New Roman" w:hAnsi="Times New Roman" w:eastAsia="微软雅黑" w:cs="Times New Roman"/>
          <w:i w:val="0"/>
          <w:iCs w:val="0"/>
          <w:caps w:val="0"/>
          <w:color w:val="333333"/>
          <w:spacing w:val="0"/>
          <w:sz w:val="31"/>
          <w:szCs w:val="3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left="0" w:right="0" w:firstLine="645"/>
        <w:jc w:val="both"/>
        <w:rPr>
          <w:rFonts w:hint="eastAsia" w:ascii="微软雅黑" w:hAnsi="微软雅黑" w:eastAsia="微软雅黑" w:cs="微软雅黑"/>
          <w:b/>
          <w:bCs/>
          <w:i w:val="0"/>
          <w:iCs w:val="0"/>
          <w:caps w:val="0"/>
          <w:color w:val="333333"/>
          <w:spacing w:val="0"/>
          <w:sz w:val="22"/>
          <w:szCs w:val="22"/>
        </w:rPr>
      </w:pPr>
      <w:r>
        <w:rPr>
          <w:rStyle w:val="7"/>
          <w:rFonts w:hint="default" w:ascii="仿宋_GB2312" w:hAnsi="Times New Roman" w:eastAsia="仿宋_GB2312" w:cs="仿宋_GB2312"/>
          <w:b/>
          <w:bCs/>
          <w:i w:val="0"/>
          <w:iCs w:val="0"/>
          <w:caps w:val="0"/>
          <w:color w:val="333333"/>
          <w:spacing w:val="0"/>
          <w:sz w:val="28"/>
          <w:szCs w:val="28"/>
          <w:bdr w:val="none" w:color="auto" w:sz="0" w:space="0"/>
          <w:shd w:val="clear" w:fill="FFFFFF"/>
        </w:rPr>
        <w:t>第一条</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 </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为了进一步贯彻落实</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放管服</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改革要求，建立水资源论证区域评估制度，实行区域内生产建设项目取水许可审批承诺制，强化事中事后监管，依据《中华人民共和国水法》《水利部关于进一步加强水资源论证工作的意见》《江西省全面开展工程建设项目审批制度改革实施方案》等相关规定，结合我省实际，制定本办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50" w:lineRule="atLeast"/>
        <w:ind w:left="0" w:right="0" w:firstLine="570"/>
        <w:jc w:val="both"/>
        <w:rPr>
          <w:rFonts w:hint="eastAsia" w:ascii="微软雅黑" w:hAnsi="微软雅黑" w:eastAsia="微软雅黑" w:cs="微软雅黑"/>
          <w:i w:val="0"/>
          <w:iCs w:val="0"/>
          <w:caps w:val="0"/>
          <w:color w:val="333333"/>
          <w:spacing w:val="0"/>
          <w:sz w:val="24"/>
          <w:szCs w:val="24"/>
        </w:rPr>
      </w:pPr>
      <w:r>
        <w:rPr>
          <w:rStyle w:val="7"/>
          <w:rFonts w:hint="default" w:ascii="仿宋_GB2312" w:hAnsi="Times New Roman" w:eastAsia="仿宋_GB2312" w:cs="仿宋_GB2312"/>
          <w:b/>
          <w:bCs/>
          <w:i w:val="0"/>
          <w:iCs w:val="0"/>
          <w:caps w:val="0"/>
          <w:color w:val="333333"/>
          <w:spacing w:val="0"/>
          <w:sz w:val="28"/>
          <w:szCs w:val="28"/>
          <w:bdr w:val="none" w:color="auto" w:sz="0" w:space="0"/>
          <w:shd w:val="clear" w:fill="FFFFFF"/>
        </w:rPr>
        <w:t>第二条</w:t>
      </w:r>
      <w:r>
        <w:rPr>
          <w:rFonts w:hint="default" w:ascii="Times New Roman" w:hAnsi="Times New Roman" w:eastAsia="微软雅黑" w:cs="Times New Roman"/>
          <w:i w:val="0"/>
          <w:iCs w:val="0"/>
          <w:caps w:val="0"/>
          <w:color w:val="333333"/>
          <w:spacing w:val="0"/>
          <w:sz w:val="28"/>
          <w:szCs w:val="28"/>
          <w:bdr w:val="none" w:color="auto" w:sz="0" w:space="0"/>
          <w:shd w:val="clear" w:fill="FFFFFF"/>
        </w:rPr>
        <w:t> </w:t>
      </w:r>
      <w:r>
        <w:rPr>
          <w:rFonts w:hint="default" w:ascii="仿宋_GB2312" w:hAnsi="Times New Roman" w:eastAsia="仿宋_GB2312" w:cs="仿宋_GB2312"/>
          <w:i w:val="0"/>
          <w:iCs w:val="0"/>
          <w:caps w:val="0"/>
          <w:color w:val="333333"/>
          <w:spacing w:val="0"/>
          <w:sz w:val="28"/>
          <w:szCs w:val="28"/>
          <w:bdr w:val="none" w:color="auto" w:sz="0" w:space="0"/>
          <w:shd w:val="clear" w:fill="FFFFFF"/>
        </w:rPr>
        <w:t>在本省范围内，经批准设立的各类开发区、工业园区、新区、产业聚集区、特色小镇等区域实行水资源论证区域评估，开展区域内生产建设项目取水许可审批承诺制等活动，适用本办法。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50" w:lineRule="atLeast"/>
        <w:ind w:left="0" w:right="0" w:firstLine="570"/>
        <w:jc w:val="both"/>
        <w:rPr>
          <w:rFonts w:hint="eastAsia" w:ascii="微软雅黑" w:hAnsi="微软雅黑" w:eastAsia="微软雅黑" w:cs="微软雅黑"/>
          <w:i w:val="0"/>
          <w:iCs w:val="0"/>
          <w:caps w:val="0"/>
          <w:color w:val="333333"/>
          <w:spacing w:val="0"/>
          <w:sz w:val="24"/>
          <w:szCs w:val="24"/>
        </w:rPr>
      </w:pPr>
      <w:r>
        <w:rPr>
          <w:rStyle w:val="7"/>
          <w:rFonts w:hint="default" w:ascii="仿宋_GB2312" w:hAnsi="Times New Roman" w:eastAsia="仿宋_GB2312" w:cs="仿宋_GB2312"/>
          <w:b/>
          <w:bCs/>
          <w:i w:val="0"/>
          <w:iCs w:val="0"/>
          <w:caps w:val="0"/>
          <w:color w:val="333333"/>
          <w:spacing w:val="0"/>
          <w:sz w:val="28"/>
          <w:szCs w:val="28"/>
          <w:bdr w:val="none" w:color="auto" w:sz="0" w:space="0"/>
          <w:shd w:val="clear" w:fill="FFFFFF"/>
        </w:rPr>
        <w:t>第三条</w:t>
      </w:r>
      <w:r>
        <w:rPr>
          <w:rFonts w:hint="default" w:ascii="Times New Roman" w:hAnsi="Times New Roman" w:eastAsia="微软雅黑" w:cs="Times New Roman"/>
          <w:i w:val="0"/>
          <w:iCs w:val="0"/>
          <w:caps w:val="0"/>
          <w:color w:val="333333"/>
          <w:spacing w:val="0"/>
          <w:sz w:val="28"/>
          <w:szCs w:val="28"/>
          <w:bdr w:val="none" w:color="auto" w:sz="0" w:space="0"/>
          <w:shd w:val="clear" w:fill="FFFFFF"/>
        </w:rPr>
        <w:t> </w:t>
      </w:r>
      <w:r>
        <w:rPr>
          <w:rFonts w:hint="default" w:ascii="仿宋_GB2312" w:hAnsi="Times New Roman" w:eastAsia="仿宋_GB2312" w:cs="仿宋_GB2312"/>
          <w:i w:val="0"/>
          <w:iCs w:val="0"/>
          <w:caps w:val="0"/>
          <w:color w:val="333333"/>
          <w:spacing w:val="0"/>
          <w:sz w:val="28"/>
          <w:szCs w:val="28"/>
          <w:bdr w:val="none" w:color="auto" w:sz="0" w:space="0"/>
          <w:shd w:val="clear" w:fill="FFFFFF"/>
        </w:rPr>
        <w:t>本办法所称水资源论证区域评估，包括区域规划分析、水资源条件分析、需水合理性分析、水源配置方案论证、节水评价、区域规划实施影响分析、水资源节约保护管理措施分析等内容。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50" w:lineRule="atLeast"/>
        <w:ind w:left="0" w:right="0" w:firstLine="570"/>
        <w:jc w:val="both"/>
        <w:rPr>
          <w:rFonts w:hint="eastAsia" w:ascii="微软雅黑" w:hAnsi="微软雅黑" w:eastAsia="微软雅黑" w:cs="微软雅黑"/>
          <w:i w:val="0"/>
          <w:iCs w:val="0"/>
          <w:caps w:val="0"/>
          <w:color w:val="333333"/>
          <w:spacing w:val="0"/>
          <w:sz w:val="24"/>
          <w:szCs w:val="24"/>
        </w:rPr>
      </w:pPr>
      <w:r>
        <w:rPr>
          <w:rStyle w:val="7"/>
          <w:rFonts w:hint="default" w:ascii="仿宋_GB2312" w:hAnsi="Times New Roman" w:eastAsia="仿宋_GB2312" w:cs="仿宋_GB2312"/>
          <w:b/>
          <w:bCs/>
          <w:i w:val="0"/>
          <w:iCs w:val="0"/>
          <w:caps w:val="0"/>
          <w:color w:val="333333"/>
          <w:spacing w:val="0"/>
          <w:sz w:val="28"/>
          <w:szCs w:val="28"/>
          <w:bdr w:val="none" w:color="auto" w:sz="0" w:space="0"/>
          <w:shd w:val="clear" w:fill="FFFFFF"/>
        </w:rPr>
        <w:t>第四条</w:t>
      </w:r>
      <w:r>
        <w:rPr>
          <w:rFonts w:hint="default" w:ascii="Times New Roman" w:hAnsi="Times New Roman" w:eastAsia="微软雅黑" w:cs="Times New Roman"/>
          <w:i w:val="0"/>
          <w:iCs w:val="0"/>
          <w:caps w:val="0"/>
          <w:color w:val="333333"/>
          <w:spacing w:val="0"/>
          <w:sz w:val="28"/>
          <w:szCs w:val="28"/>
          <w:bdr w:val="none" w:color="auto" w:sz="0" w:space="0"/>
          <w:shd w:val="clear" w:fill="FFFFFF"/>
        </w:rPr>
        <w:t> </w:t>
      </w:r>
      <w:r>
        <w:rPr>
          <w:rFonts w:hint="default" w:ascii="仿宋_GB2312" w:hAnsi="Times New Roman" w:eastAsia="仿宋_GB2312" w:cs="仿宋_GB2312"/>
          <w:i w:val="0"/>
          <w:iCs w:val="0"/>
          <w:caps w:val="0"/>
          <w:color w:val="333333"/>
          <w:spacing w:val="0"/>
          <w:sz w:val="28"/>
          <w:szCs w:val="28"/>
          <w:bdr w:val="none" w:color="auto" w:sz="0" w:space="0"/>
          <w:shd w:val="clear" w:fill="FFFFFF"/>
        </w:rPr>
        <w:t>水资源论证区域评估应当结合区域的功能定位和产业布局，在分析涉及行政区域水资源承载能力和开发利用现状的基础上，依据相关河湖生态流量（水量）保障目标、江河流域水量分配指标、区域地下水取用水总量和水位管控指标、区域用水总量和效率控制指标等，明确提出评估区域的用水总量和用水效率控制目标、项目准入的用水定额标准和取水用水管理要求等，为评估区域内建设项目的取水许可和节约用水管理提供决策依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50" w:lineRule="atLeast"/>
        <w:ind w:left="0" w:right="0" w:firstLine="570"/>
        <w:jc w:val="both"/>
        <w:rPr>
          <w:rFonts w:hint="eastAsia" w:ascii="微软雅黑" w:hAnsi="微软雅黑" w:eastAsia="微软雅黑" w:cs="微软雅黑"/>
          <w:i w:val="0"/>
          <w:iCs w:val="0"/>
          <w:caps w:val="0"/>
          <w:color w:val="333333"/>
          <w:spacing w:val="0"/>
          <w:sz w:val="24"/>
          <w:szCs w:val="24"/>
        </w:rPr>
      </w:pPr>
      <w:r>
        <w:rPr>
          <w:rStyle w:val="7"/>
          <w:rFonts w:hint="default" w:ascii="仿宋_GB2312" w:hAnsi="Times New Roman" w:eastAsia="仿宋_GB2312" w:cs="仿宋_GB2312"/>
          <w:b/>
          <w:bCs/>
          <w:i w:val="0"/>
          <w:iCs w:val="0"/>
          <w:caps w:val="0"/>
          <w:color w:val="333333"/>
          <w:spacing w:val="0"/>
          <w:sz w:val="28"/>
          <w:szCs w:val="28"/>
          <w:bdr w:val="none" w:color="auto" w:sz="0" w:space="0"/>
          <w:shd w:val="clear" w:fill="FFFFFF"/>
        </w:rPr>
        <w:t>第五条</w:t>
      </w:r>
      <w:r>
        <w:rPr>
          <w:rFonts w:hint="default" w:ascii="Times New Roman" w:hAnsi="Times New Roman" w:eastAsia="微软雅黑" w:cs="Times New Roman"/>
          <w:i w:val="0"/>
          <w:iCs w:val="0"/>
          <w:caps w:val="0"/>
          <w:color w:val="333333"/>
          <w:spacing w:val="0"/>
          <w:sz w:val="28"/>
          <w:szCs w:val="28"/>
          <w:bdr w:val="none" w:color="auto" w:sz="0" w:space="0"/>
          <w:shd w:val="clear" w:fill="FFFFFF"/>
        </w:rPr>
        <w:t> </w:t>
      </w:r>
      <w:r>
        <w:rPr>
          <w:rFonts w:hint="default" w:ascii="仿宋_GB2312" w:hAnsi="Times New Roman" w:eastAsia="仿宋_GB2312" w:cs="仿宋_GB2312"/>
          <w:i w:val="0"/>
          <w:iCs w:val="0"/>
          <w:caps w:val="0"/>
          <w:color w:val="333333"/>
          <w:spacing w:val="0"/>
          <w:sz w:val="28"/>
          <w:szCs w:val="28"/>
          <w:bdr w:val="none" w:color="auto" w:sz="0" w:space="0"/>
          <w:shd w:val="clear" w:fill="FFFFFF"/>
        </w:rPr>
        <w:t>区域管理机构应当依据法规政策的规定，严格落实水资源消耗总量和强度</w:t>
      </w:r>
      <w:r>
        <w:rPr>
          <w:rFonts w:hint="default" w:ascii="Times New Roman" w:hAnsi="Times New Roman" w:eastAsia="微软雅黑" w:cs="Times New Roman"/>
          <w:i w:val="0"/>
          <w:iCs w:val="0"/>
          <w:caps w:val="0"/>
          <w:color w:val="333333"/>
          <w:spacing w:val="0"/>
          <w:sz w:val="28"/>
          <w:szCs w:val="28"/>
          <w:bdr w:val="none" w:color="auto" w:sz="0" w:space="0"/>
          <w:shd w:val="clear" w:fill="FFFFFF"/>
        </w:rPr>
        <w:t>“</w:t>
      </w:r>
      <w:r>
        <w:rPr>
          <w:rFonts w:hint="default" w:ascii="仿宋_GB2312" w:hAnsi="Times New Roman" w:eastAsia="仿宋_GB2312" w:cs="仿宋_GB2312"/>
          <w:i w:val="0"/>
          <w:iCs w:val="0"/>
          <w:caps w:val="0"/>
          <w:color w:val="333333"/>
          <w:spacing w:val="0"/>
          <w:sz w:val="28"/>
          <w:szCs w:val="28"/>
          <w:bdr w:val="none" w:color="auto" w:sz="0" w:space="0"/>
          <w:shd w:val="clear" w:fill="FFFFFF"/>
        </w:rPr>
        <w:t>双控</w:t>
      </w:r>
      <w:r>
        <w:rPr>
          <w:rFonts w:hint="default" w:ascii="Times New Roman" w:hAnsi="Times New Roman" w:eastAsia="微软雅黑" w:cs="Times New Roman"/>
          <w:i w:val="0"/>
          <w:iCs w:val="0"/>
          <w:caps w:val="0"/>
          <w:color w:val="333333"/>
          <w:spacing w:val="0"/>
          <w:sz w:val="28"/>
          <w:szCs w:val="28"/>
          <w:bdr w:val="none" w:color="auto" w:sz="0" w:space="0"/>
          <w:shd w:val="clear" w:fill="FFFFFF"/>
        </w:rPr>
        <w:t>”</w:t>
      </w:r>
      <w:r>
        <w:rPr>
          <w:rFonts w:hint="default" w:ascii="仿宋_GB2312" w:hAnsi="Times New Roman" w:eastAsia="仿宋_GB2312" w:cs="仿宋_GB2312"/>
          <w:i w:val="0"/>
          <w:iCs w:val="0"/>
          <w:caps w:val="0"/>
          <w:color w:val="333333"/>
          <w:spacing w:val="0"/>
          <w:sz w:val="28"/>
          <w:szCs w:val="28"/>
          <w:bdr w:val="none" w:color="auto" w:sz="0" w:space="0"/>
          <w:shd w:val="clear" w:fill="FFFFFF"/>
        </w:rPr>
        <w:t>要求，自行或者委托中介机构编制水资源论证区域评估报告。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50" w:lineRule="atLeast"/>
        <w:ind w:left="0" w:right="0" w:firstLine="645"/>
        <w:jc w:val="both"/>
        <w:rPr>
          <w:rFonts w:hint="eastAsia" w:ascii="微软雅黑" w:hAnsi="微软雅黑" w:eastAsia="微软雅黑" w:cs="微软雅黑"/>
          <w:i w:val="0"/>
          <w:iCs w:val="0"/>
          <w:caps w:val="0"/>
          <w:color w:val="333333"/>
          <w:spacing w:val="0"/>
          <w:sz w:val="24"/>
          <w:szCs w:val="24"/>
        </w:rPr>
      </w:pPr>
      <w:r>
        <w:rPr>
          <w:rStyle w:val="7"/>
          <w:rFonts w:hint="default" w:ascii="仿宋_GB2312" w:hAnsi="Times New Roman" w:eastAsia="仿宋_GB2312" w:cs="仿宋_GB2312"/>
          <w:b/>
          <w:bCs/>
          <w:i w:val="0"/>
          <w:iCs w:val="0"/>
          <w:caps w:val="0"/>
          <w:color w:val="333333"/>
          <w:spacing w:val="0"/>
          <w:sz w:val="28"/>
          <w:szCs w:val="28"/>
          <w:bdr w:val="none" w:color="auto" w:sz="0" w:space="0"/>
          <w:shd w:val="clear" w:fill="FFFFFF"/>
        </w:rPr>
        <w:t>第六条</w:t>
      </w:r>
      <w:r>
        <w:rPr>
          <w:rFonts w:hint="default" w:ascii="Times New Roman" w:hAnsi="Times New Roman" w:eastAsia="微软雅黑" w:cs="Times New Roman"/>
          <w:i w:val="0"/>
          <w:iCs w:val="0"/>
          <w:caps w:val="0"/>
          <w:color w:val="333333"/>
          <w:spacing w:val="0"/>
          <w:sz w:val="28"/>
          <w:szCs w:val="28"/>
          <w:bdr w:val="none" w:color="auto" w:sz="0" w:space="0"/>
          <w:shd w:val="clear" w:fill="FFFFFF"/>
        </w:rPr>
        <w:t> </w:t>
      </w:r>
      <w:r>
        <w:rPr>
          <w:rFonts w:hint="default" w:ascii="仿宋_GB2312" w:hAnsi="Times New Roman" w:eastAsia="仿宋_GB2312" w:cs="仿宋_GB2312"/>
          <w:i w:val="0"/>
          <w:iCs w:val="0"/>
          <w:caps w:val="0"/>
          <w:color w:val="333333"/>
          <w:spacing w:val="0"/>
          <w:sz w:val="28"/>
          <w:szCs w:val="28"/>
          <w:bdr w:val="none" w:color="auto" w:sz="0" w:space="0"/>
          <w:shd w:val="clear" w:fill="FFFFFF"/>
        </w:rPr>
        <w:t>水资源论证区域评估报告可以参照《建设项目水资源论证导则》（</w:t>
      </w:r>
      <w:r>
        <w:rPr>
          <w:rFonts w:hint="default" w:ascii="Times New Roman" w:hAnsi="Times New Roman" w:eastAsia="微软雅黑" w:cs="Times New Roman"/>
          <w:i w:val="0"/>
          <w:iCs w:val="0"/>
          <w:caps w:val="0"/>
          <w:color w:val="333333"/>
          <w:spacing w:val="0"/>
          <w:sz w:val="28"/>
          <w:szCs w:val="28"/>
          <w:bdr w:val="none" w:color="auto" w:sz="0" w:space="0"/>
          <w:shd w:val="clear" w:fill="FFFFFF"/>
        </w:rPr>
        <w:t>GBT35580-2017</w:t>
      </w:r>
      <w:r>
        <w:rPr>
          <w:rFonts w:hint="default" w:ascii="仿宋_GB2312" w:hAnsi="Times New Roman" w:eastAsia="仿宋_GB2312" w:cs="仿宋_GB2312"/>
          <w:i w:val="0"/>
          <w:iCs w:val="0"/>
          <w:caps w:val="0"/>
          <w:color w:val="333333"/>
          <w:spacing w:val="0"/>
          <w:sz w:val="28"/>
          <w:szCs w:val="28"/>
          <w:bdr w:val="none" w:color="auto" w:sz="0" w:space="0"/>
          <w:shd w:val="clear" w:fill="FFFFFF"/>
        </w:rPr>
        <w:t>）、《水利部办公厅关于印发规划和建设项目节水评价技术要求的通知》（办节约〔</w:t>
      </w:r>
      <w:r>
        <w:rPr>
          <w:rFonts w:hint="default" w:ascii="Times New Roman" w:hAnsi="Times New Roman" w:eastAsia="微软雅黑" w:cs="Times New Roman"/>
          <w:i w:val="0"/>
          <w:iCs w:val="0"/>
          <w:caps w:val="0"/>
          <w:color w:val="333333"/>
          <w:spacing w:val="0"/>
          <w:sz w:val="28"/>
          <w:szCs w:val="28"/>
          <w:bdr w:val="none" w:color="auto" w:sz="0" w:space="0"/>
          <w:shd w:val="clear" w:fill="FFFFFF"/>
        </w:rPr>
        <w:t>2019</w:t>
      </w:r>
      <w:r>
        <w:rPr>
          <w:rFonts w:hint="default" w:ascii="仿宋_GB2312" w:hAnsi="Times New Roman" w:eastAsia="仿宋_GB2312" w:cs="仿宋_GB2312"/>
          <w:i w:val="0"/>
          <w:iCs w:val="0"/>
          <w:caps w:val="0"/>
          <w:color w:val="333333"/>
          <w:spacing w:val="0"/>
          <w:sz w:val="28"/>
          <w:szCs w:val="28"/>
          <w:bdr w:val="none" w:color="auto" w:sz="0" w:space="0"/>
          <w:shd w:val="clear" w:fill="FFFFFF"/>
        </w:rPr>
        <w:t>〕</w:t>
      </w:r>
      <w:r>
        <w:rPr>
          <w:rFonts w:hint="default" w:ascii="Times New Roman" w:hAnsi="Times New Roman" w:eastAsia="微软雅黑" w:cs="Times New Roman"/>
          <w:i w:val="0"/>
          <w:iCs w:val="0"/>
          <w:caps w:val="0"/>
          <w:color w:val="333333"/>
          <w:spacing w:val="0"/>
          <w:sz w:val="28"/>
          <w:szCs w:val="28"/>
          <w:bdr w:val="none" w:color="auto" w:sz="0" w:space="0"/>
          <w:shd w:val="clear" w:fill="FFFFFF"/>
        </w:rPr>
        <w:t>206</w:t>
      </w:r>
      <w:r>
        <w:rPr>
          <w:rFonts w:hint="default" w:ascii="仿宋_GB2312" w:hAnsi="Times New Roman" w:eastAsia="仿宋_GB2312" w:cs="仿宋_GB2312"/>
          <w:i w:val="0"/>
          <w:iCs w:val="0"/>
          <w:caps w:val="0"/>
          <w:color w:val="333333"/>
          <w:spacing w:val="0"/>
          <w:sz w:val="28"/>
          <w:szCs w:val="28"/>
          <w:bdr w:val="none" w:color="auto" w:sz="0" w:space="0"/>
          <w:shd w:val="clear" w:fill="FFFFFF"/>
        </w:rPr>
        <w:t>号）和《规划水资源论证技术要求（试行）》（水资源〔</w:t>
      </w:r>
      <w:r>
        <w:rPr>
          <w:rFonts w:hint="default" w:ascii="Times New Roman" w:hAnsi="Times New Roman" w:eastAsia="微软雅黑" w:cs="Times New Roman"/>
          <w:i w:val="0"/>
          <w:iCs w:val="0"/>
          <w:caps w:val="0"/>
          <w:color w:val="333333"/>
          <w:spacing w:val="0"/>
          <w:sz w:val="28"/>
          <w:szCs w:val="28"/>
          <w:bdr w:val="none" w:color="auto" w:sz="0" w:space="0"/>
          <w:shd w:val="clear" w:fill="FFFFFF"/>
        </w:rPr>
        <w:t>2010</w:t>
      </w:r>
      <w:r>
        <w:rPr>
          <w:rFonts w:hint="default" w:ascii="仿宋_GB2312" w:hAnsi="Times New Roman" w:eastAsia="仿宋_GB2312" w:cs="仿宋_GB2312"/>
          <w:i w:val="0"/>
          <w:iCs w:val="0"/>
          <w:caps w:val="0"/>
          <w:color w:val="333333"/>
          <w:spacing w:val="0"/>
          <w:sz w:val="28"/>
          <w:szCs w:val="28"/>
          <w:bdr w:val="none" w:color="auto" w:sz="0" w:space="0"/>
          <w:shd w:val="clear" w:fill="FFFFFF"/>
        </w:rPr>
        <w:t>〕</w:t>
      </w:r>
      <w:r>
        <w:rPr>
          <w:rFonts w:hint="default" w:ascii="Times New Roman" w:hAnsi="Times New Roman" w:eastAsia="微软雅黑" w:cs="Times New Roman"/>
          <w:i w:val="0"/>
          <w:iCs w:val="0"/>
          <w:caps w:val="0"/>
          <w:color w:val="333333"/>
          <w:spacing w:val="0"/>
          <w:sz w:val="28"/>
          <w:szCs w:val="28"/>
          <w:bdr w:val="none" w:color="auto" w:sz="0" w:space="0"/>
          <w:shd w:val="clear" w:fill="FFFFFF"/>
        </w:rPr>
        <w:t>483</w:t>
      </w:r>
      <w:r>
        <w:rPr>
          <w:rFonts w:hint="default" w:ascii="仿宋_GB2312" w:hAnsi="Times New Roman" w:eastAsia="仿宋_GB2312" w:cs="仿宋_GB2312"/>
          <w:i w:val="0"/>
          <w:iCs w:val="0"/>
          <w:caps w:val="0"/>
          <w:color w:val="333333"/>
          <w:spacing w:val="0"/>
          <w:sz w:val="28"/>
          <w:szCs w:val="28"/>
          <w:bdr w:val="none" w:color="auto" w:sz="0" w:space="0"/>
          <w:shd w:val="clear" w:fill="FFFFFF"/>
        </w:rPr>
        <w:t>号）等编写。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50" w:lineRule="atLeast"/>
        <w:ind w:left="0" w:right="0" w:firstLine="645"/>
        <w:jc w:val="both"/>
        <w:rPr>
          <w:rFonts w:hint="eastAsia" w:ascii="微软雅黑" w:hAnsi="微软雅黑" w:eastAsia="微软雅黑" w:cs="微软雅黑"/>
          <w:i w:val="0"/>
          <w:iCs w:val="0"/>
          <w:caps w:val="0"/>
          <w:color w:val="333333"/>
          <w:spacing w:val="0"/>
          <w:sz w:val="24"/>
          <w:szCs w:val="24"/>
        </w:rPr>
      </w:pPr>
      <w:r>
        <w:rPr>
          <w:rStyle w:val="7"/>
          <w:rFonts w:hint="default" w:ascii="仿宋_GB2312" w:hAnsi="Times New Roman" w:eastAsia="仿宋_GB2312" w:cs="仿宋_GB2312"/>
          <w:b/>
          <w:bCs/>
          <w:i w:val="0"/>
          <w:iCs w:val="0"/>
          <w:caps w:val="0"/>
          <w:color w:val="333333"/>
          <w:spacing w:val="0"/>
          <w:sz w:val="28"/>
          <w:szCs w:val="28"/>
          <w:bdr w:val="none" w:color="auto" w:sz="0" w:space="0"/>
          <w:shd w:val="clear" w:fill="FFFFFF"/>
        </w:rPr>
        <w:t>第七条</w:t>
      </w:r>
      <w:r>
        <w:rPr>
          <w:rFonts w:hint="default" w:ascii="Times New Roman" w:hAnsi="Times New Roman" w:eastAsia="微软雅黑" w:cs="Times New Roman"/>
          <w:i w:val="0"/>
          <w:iCs w:val="0"/>
          <w:caps w:val="0"/>
          <w:color w:val="333333"/>
          <w:spacing w:val="0"/>
          <w:sz w:val="28"/>
          <w:szCs w:val="28"/>
          <w:bdr w:val="none" w:color="auto" w:sz="0" w:space="0"/>
          <w:shd w:val="clear" w:fill="FFFFFF"/>
        </w:rPr>
        <w:t> </w:t>
      </w:r>
      <w:r>
        <w:rPr>
          <w:rFonts w:hint="default" w:ascii="仿宋_GB2312" w:hAnsi="Times New Roman" w:eastAsia="仿宋_GB2312" w:cs="仿宋_GB2312"/>
          <w:i w:val="0"/>
          <w:iCs w:val="0"/>
          <w:caps w:val="0"/>
          <w:color w:val="333333"/>
          <w:spacing w:val="0"/>
          <w:sz w:val="28"/>
          <w:szCs w:val="28"/>
          <w:bdr w:val="none" w:color="auto" w:sz="0" w:space="0"/>
          <w:shd w:val="clear" w:fill="FFFFFF"/>
        </w:rPr>
        <w:t>水资源论证区域评估报告由批准设立该区域行政机关的同级水行政主管部门或者行政审批部门（以下统称为</w:t>
      </w:r>
      <w:r>
        <w:rPr>
          <w:rFonts w:hint="default" w:ascii="Times New Roman" w:hAnsi="Times New Roman" w:eastAsia="微软雅黑" w:cs="Times New Roman"/>
          <w:i w:val="0"/>
          <w:iCs w:val="0"/>
          <w:caps w:val="0"/>
          <w:color w:val="333333"/>
          <w:spacing w:val="0"/>
          <w:sz w:val="28"/>
          <w:szCs w:val="28"/>
          <w:bdr w:val="none" w:color="auto" w:sz="0" w:space="0"/>
          <w:shd w:val="clear" w:fill="FFFFFF"/>
        </w:rPr>
        <w:t>“</w:t>
      </w:r>
      <w:r>
        <w:rPr>
          <w:rFonts w:hint="default" w:ascii="仿宋_GB2312" w:hAnsi="Times New Roman" w:eastAsia="仿宋_GB2312" w:cs="仿宋_GB2312"/>
          <w:i w:val="0"/>
          <w:iCs w:val="0"/>
          <w:caps w:val="0"/>
          <w:color w:val="333333"/>
          <w:spacing w:val="0"/>
          <w:sz w:val="28"/>
          <w:szCs w:val="28"/>
          <w:bdr w:val="none" w:color="auto" w:sz="0" w:space="0"/>
          <w:shd w:val="clear" w:fill="FFFFFF"/>
        </w:rPr>
        <w:t>审批部门</w:t>
      </w:r>
      <w:r>
        <w:rPr>
          <w:rFonts w:hint="default" w:ascii="Times New Roman" w:hAnsi="Times New Roman" w:eastAsia="微软雅黑" w:cs="Times New Roman"/>
          <w:i w:val="0"/>
          <w:iCs w:val="0"/>
          <w:caps w:val="0"/>
          <w:color w:val="333333"/>
          <w:spacing w:val="0"/>
          <w:sz w:val="28"/>
          <w:szCs w:val="28"/>
          <w:bdr w:val="none" w:color="auto" w:sz="0" w:space="0"/>
          <w:shd w:val="clear" w:fill="FFFFFF"/>
        </w:rPr>
        <w:t>”</w:t>
      </w:r>
      <w:r>
        <w:rPr>
          <w:rFonts w:hint="default" w:ascii="仿宋_GB2312" w:hAnsi="Times New Roman" w:eastAsia="仿宋_GB2312" w:cs="仿宋_GB2312"/>
          <w:i w:val="0"/>
          <w:iCs w:val="0"/>
          <w:caps w:val="0"/>
          <w:color w:val="333333"/>
          <w:spacing w:val="0"/>
          <w:sz w:val="28"/>
          <w:szCs w:val="28"/>
          <w:bdr w:val="none" w:color="auto" w:sz="0" w:space="0"/>
          <w:shd w:val="clear" w:fill="FFFFFF"/>
        </w:rPr>
        <w:t>）审批。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50"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sz w:val="28"/>
          <w:szCs w:val="28"/>
          <w:bdr w:val="none" w:color="auto" w:sz="0" w:space="0"/>
          <w:shd w:val="clear" w:fill="FFFFFF"/>
        </w:rPr>
        <w:t>区域内取用水项目存在下列情形的原则上不予审批：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50" w:lineRule="atLeast"/>
        <w:ind w:left="0" w:right="0" w:firstLine="570"/>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sz w:val="28"/>
          <w:szCs w:val="28"/>
          <w:bdr w:val="none" w:color="auto" w:sz="0" w:space="0"/>
          <w:shd w:val="clear" w:fill="FFFFFF"/>
        </w:rPr>
        <w:t>（一）</w:t>
      </w:r>
      <w:r>
        <w:rPr>
          <w:rFonts w:hint="default" w:ascii="仿宋_GB2312" w:hAnsi="Times New Roman" w:eastAsia="仿宋_GB2312" w:cs="仿宋_GB2312"/>
          <w:i w:val="0"/>
          <w:iCs w:val="0"/>
          <w:caps w:val="0"/>
          <w:color w:val="333333"/>
          <w:spacing w:val="-15"/>
          <w:sz w:val="28"/>
          <w:szCs w:val="28"/>
          <w:bdr w:val="none" w:color="auto" w:sz="0" w:space="0"/>
          <w:shd w:val="clear" w:fill="FFFFFF"/>
        </w:rPr>
        <w:t>不符合国家产业政策、行业发展规划和主体功能区划的；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50" w:lineRule="atLeast"/>
        <w:ind w:left="0" w:right="0" w:firstLine="570"/>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sz w:val="28"/>
          <w:szCs w:val="28"/>
          <w:bdr w:val="none" w:color="auto" w:sz="0" w:space="0"/>
          <w:shd w:val="clear" w:fill="FFFFFF"/>
        </w:rPr>
        <w:t>（二）被列入《长江经济带发展负面清单》的；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50" w:lineRule="atLeast"/>
        <w:ind w:left="0" w:right="0" w:firstLine="570"/>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sz w:val="28"/>
          <w:szCs w:val="28"/>
          <w:bdr w:val="none" w:color="auto" w:sz="0" w:space="0"/>
          <w:shd w:val="clear" w:fill="FFFFFF"/>
        </w:rPr>
        <w:t>（三）不符合水资源消耗总量和强度</w:t>
      </w:r>
      <w:r>
        <w:rPr>
          <w:rFonts w:hint="default" w:ascii="Times New Roman" w:hAnsi="Times New Roman" w:eastAsia="微软雅黑" w:cs="Times New Roman"/>
          <w:i w:val="0"/>
          <w:iCs w:val="0"/>
          <w:caps w:val="0"/>
          <w:color w:val="333333"/>
          <w:spacing w:val="0"/>
          <w:sz w:val="28"/>
          <w:szCs w:val="28"/>
          <w:bdr w:val="none" w:color="auto" w:sz="0" w:space="0"/>
          <w:shd w:val="clear" w:fill="FFFFFF"/>
        </w:rPr>
        <w:t>“</w:t>
      </w:r>
      <w:r>
        <w:rPr>
          <w:rFonts w:hint="default" w:ascii="仿宋_GB2312" w:hAnsi="Times New Roman" w:eastAsia="仿宋_GB2312" w:cs="仿宋_GB2312"/>
          <w:i w:val="0"/>
          <w:iCs w:val="0"/>
          <w:caps w:val="0"/>
          <w:color w:val="333333"/>
          <w:spacing w:val="0"/>
          <w:sz w:val="28"/>
          <w:szCs w:val="28"/>
          <w:bdr w:val="none" w:color="auto" w:sz="0" w:space="0"/>
          <w:shd w:val="clear" w:fill="FFFFFF"/>
        </w:rPr>
        <w:t>双控</w:t>
      </w:r>
      <w:r>
        <w:rPr>
          <w:rFonts w:hint="default" w:ascii="Times New Roman" w:hAnsi="Times New Roman" w:eastAsia="微软雅黑" w:cs="Times New Roman"/>
          <w:i w:val="0"/>
          <w:iCs w:val="0"/>
          <w:caps w:val="0"/>
          <w:color w:val="333333"/>
          <w:spacing w:val="0"/>
          <w:sz w:val="28"/>
          <w:szCs w:val="28"/>
          <w:bdr w:val="none" w:color="auto" w:sz="0" w:space="0"/>
          <w:shd w:val="clear" w:fill="FFFFFF"/>
        </w:rPr>
        <w:t>”</w:t>
      </w:r>
      <w:r>
        <w:rPr>
          <w:rFonts w:hint="default" w:ascii="仿宋_GB2312" w:hAnsi="Times New Roman" w:eastAsia="仿宋_GB2312" w:cs="仿宋_GB2312"/>
          <w:i w:val="0"/>
          <w:iCs w:val="0"/>
          <w:caps w:val="0"/>
          <w:color w:val="333333"/>
          <w:spacing w:val="0"/>
          <w:sz w:val="28"/>
          <w:szCs w:val="28"/>
          <w:bdr w:val="none" w:color="auto" w:sz="0" w:space="0"/>
          <w:shd w:val="clear" w:fill="FFFFFF"/>
        </w:rPr>
        <w:t>要求的；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50" w:lineRule="atLeast"/>
        <w:ind w:left="0" w:right="0" w:firstLine="570"/>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sz w:val="28"/>
          <w:szCs w:val="28"/>
          <w:bdr w:val="none" w:color="auto" w:sz="0" w:space="0"/>
          <w:shd w:val="clear" w:fill="FFFFFF"/>
        </w:rPr>
        <w:t>（四）</w:t>
      </w:r>
      <w:r>
        <w:rPr>
          <w:rFonts w:hint="default" w:ascii="仿宋_GB2312" w:hAnsi="Times New Roman" w:eastAsia="仿宋_GB2312" w:cs="仿宋_GB2312"/>
          <w:i w:val="0"/>
          <w:iCs w:val="0"/>
          <w:caps w:val="0"/>
          <w:color w:val="333333"/>
          <w:spacing w:val="-15"/>
          <w:sz w:val="28"/>
          <w:szCs w:val="28"/>
          <w:bdr w:val="none" w:color="auto" w:sz="0" w:space="0"/>
          <w:shd w:val="clear" w:fill="FFFFFF"/>
        </w:rPr>
        <w:t>不符合相关流域水资源开发利用规划和水量分配方案的；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50" w:lineRule="atLeast"/>
        <w:ind w:left="0" w:right="0" w:firstLine="570"/>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sz w:val="28"/>
          <w:szCs w:val="28"/>
          <w:bdr w:val="none" w:color="auto" w:sz="0" w:space="0"/>
          <w:shd w:val="clear" w:fill="FFFFFF"/>
        </w:rPr>
        <w:t>（五）节水评价不通过的；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50" w:lineRule="atLeast"/>
        <w:ind w:left="0" w:right="0" w:firstLine="570"/>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sz w:val="28"/>
          <w:szCs w:val="28"/>
          <w:bdr w:val="none" w:color="auto" w:sz="0" w:space="0"/>
          <w:shd w:val="clear" w:fill="FFFFFF"/>
        </w:rPr>
        <w:t>（六）可能引发重大水事纠纷的；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50" w:lineRule="atLeast"/>
        <w:ind w:left="0" w:right="0" w:firstLine="570"/>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sz w:val="28"/>
          <w:szCs w:val="28"/>
          <w:bdr w:val="none" w:color="auto" w:sz="0" w:space="0"/>
          <w:shd w:val="clear" w:fill="FFFFFF"/>
        </w:rPr>
        <w:t>（七）对区域水资源、水生态环境可能造成重大影响的。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50" w:lineRule="atLeast"/>
        <w:ind w:left="0" w:right="0" w:firstLine="570"/>
        <w:jc w:val="both"/>
        <w:rPr>
          <w:rFonts w:hint="eastAsia" w:ascii="微软雅黑" w:hAnsi="微软雅黑" w:eastAsia="微软雅黑" w:cs="微软雅黑"/>
          <w:i w:val="0"/>
          <w:iCs w:val="0"/>
          <w:caps w:val="0"/>
          <w:color w:val="333333"/>
          <w:spacing w:val="0"/>
          <w:sz w:val="24"/>
          <w:szCs w:val="24"/>
        </w:rPr>
      </w:pPr>
      <w:r>
        <w:rPr>
          <w:rStyle w:val="7"/>
          <w:rFonts w:hint="default" w:ascii="仿宋_GB2312" w:hAnsi="Times New Roman" w:eastAsia="仿宋_GB2312" w:cs="仿宋_GB2312"/>
          <w:b/>
          <w:bCs/>
          <w:i w:val="0"/>
          <w:iCs w:val="0"/>
          <w:caps w:val="0"/>
          <w:color w:val="333333"/>
          <w:spacing w:val="0"/>
          <w:sz w:val="28"/>
          <w:szCs w:val="28"/>
          <w:bdr w:val="none" w:color="auto" w:sz="0" w:space="0"/>
          <w:shd w:val="clear" w:fill="FFFFFF"/>
        </w:rPr>
        <w:t>第八条</w:t>
      </w:r>
      <w:r>
        <w:rPr>
          <w:rFonts w:hint="default" w:ascii="Times New Roman" w:hAnsi="Times New Roman" w:eastAsia="微软雅黑" w:cs="Times New Roman"/>
          <w:i w:val="0"/>
          <w:iCs w:val="0"/>
          <w:caps w:val="0"/>
          <w:color w:val="333333"/>
          <w:spacing w:val="0"/>
          <w:sz w:val="28"/>
          <w:szCs w:val="28"/>
          <w:bdr w:val="none" w:color="auto" w:sz="0" w:space="0"/>
          <w:shd w:val="clear" w:fill="FFFFFF"/>
        </w:rPr>
        <w:t> </w:t>
      </w:r>
      <w:r>
        <w:rPr>
          <w:rFonts w:hint="default" w:ascii="仿宋_GB2312" w:hAnsi="Times New Roman" w:eastAsia="仿宋_GB2312" w:cs="仿宋_GB2312"/>
          <w:i w:val="0"/>
          <w:iCs w:val="0"/>
          <w:caps w:val="0"/>
          <w:color w:val="333333"/>
          <w:spacing w:val="0"/>
          <w:sz w:val="28"/>
          <w:szCs w:val="28"/>
          <w:bdr w:val="none" w:color="auto" w:sz="0" w:space="0"/>
          <w:shd w:val="clear" w:fill="FFFFFF"/>
        </w:rPr>
        <w:t>水资源论证区域评估一般每</w:t>
      </w:r>
      <w:r>
        <w:rPr>
          <w:rFonts w:hint="default" w:ascii="Times New Roman" w:hAnsi="Times New Roman" w:eastAsia="微软雅黑" w:cs="Times New Roman"/>
          <w:i w:val="0"/>
          <w:iCs w:val="0"/>
          <w:caps w:val="0"/>
          <w:color w:val="333333"/>
          <w:spacing w:val="0"/>
          <w:sz w:val="28"/>
          <w:szCs w:val="28"/>
          <w:bdr w:val="none" w:color="auto" w:sz="0" w:space="0"/>
          <w:shd w:val="clear" w:fill="FFFFFF"/>
        </w:rPr>
        <w:t>5</w:t>
      </w:r>
      <w:r>
        <w:rPr>
          <w:rFonts w:hint="default" w:ascii="仿宋_GB2312" w:hAnsi="Times New Roman" w:eastAsia="仿宋_GB2312" w:cs="仿宋_GB2312"/>
          <w:i w:val="0"/>
          <w:iCs w:val="0"/>
          <w:caps w:val="0"/>
          <w:color w:val="333333"/>
          <w:spacing w:val="0"/>
          <w:sz w:val="28"/>
          <w:szCs w:val="28"/>
          <w:bdr w:val="none" w:color="auto" w:sz="0" w:space="0"/>
          <w:shd w:val="clear" w:fill="FFFFFF"/>
        </w:rPr>
        <w:t>年开展一次。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50" w:lineRule="atLeast"/>
        <w:ind w:left="0" w:right="0" w:firstLine="570"/>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sz w:val="28"/>
          <w:szCs w:val="28"/>
          <w:bdr w:val="none" w:color="auto" w:sz="0" w:space="0"/>
          <w:shd w:val="clear" w:fill="FFFFFF"/>
        </w:rPr>
        <w:t>区域产业结构布局、水资源条件或者水资源管控目标等发生较大变化的，应当重新编制水资源论证区域评估报告，并报送有审批权限的审批部门审批。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50" w:lineRule="atLeast"/>
        <w:ind w:left="0" w:right="0" w:firstLine="645"/>
        <w:jc w:val="both"/>
        <w:rPr>
          <w:rFonts w:hint="eastAsia" w:ascii="微软雅黑" w:hAnsi="微软雅黑" w:eastAsia="微软雅黑" w:cs="微软雅黑"/>
          <w:i w:val="0"/>
          <w:iCs w:val="0"/>
          <w:caps w:val="0"/>
          <w:color w:val="333333"/>
          <w:spacing w:val="0"/>
          <w:sz w:val="24"/>
          <w:szCs w:val="24"/>
        </w:rPr>
      </w:pPr>
      <w:r>
        <w:rPr>
          <w:rStyle w:val="7"/>
          <w:rFonts w:hint="default" w:ascii="仿宋_GB2312" w:hAnsi="Times New Roman" w:eastAsia="仿宋_GB2312" w:cs="仿宋_GB2312"/>
          <w:b/>
          <w:bCs/>
          <w:i w:val="0"/>
          <w:iCs w:val="0"/>
          <w:caps w:val="0"/>
          <w:color w:val="333333"/>
          <w:spacing w:val="0"/>
          <w:sz w:val="28"/>
          <w:szCs w:val="28"/>
          <w:bdr w:val="none" w:color="auto" w:sz="0" w:space="0"/>
          <w:shd w:val="clear" w:fill="FFFFFF"/>
        </w:rPr>
        <w:t>第九条</w:t>
      </w:r>
      <w:r>
        <w:rPr>
          <w:rFonts w:hint="default" w:ascii="Times New Roman" w:hAnsi="Times New Roman" w:eastAsia="微软雅黑" w:cs="Times New Roman"/>
          <w:i w:val="0"/>
          <w:iCs w:val="0"/>
          <w:caps w:val="0"/>
          <w:color w:val="333333"/>
          <w:spacing w:val="0"/>
          <w:sz w:val="28"/>
          <w:szCs w:val="28"/>
          <w:bdr w:val="none" w:color="auto" w:sz="0" w:space="0"/>
          <w:shd w:val="clear" w:fill="FFFFFF"/>
        </w:rPr>
        <w:t> </w:t>
      </w:r>
      <w:r>
        <w:rPr>
          <w:rFonts w:hint="default" w:ascii="仿宋_GB2312" w:hAnsi="Times New Roman" w:eastAsia="仿宋_GB2312" w:cs="仿宋_GB2312"/>
          <w:i w:val="0"/>
          <w:iCs w:val="0"/>
          <w:caps w:val="0"/>
          <w:color w:val="333333"/>
          <w:spacing w:val="0"/>
          <w:sz w:val="28"/>
          <w:szCs w:val="28"/>
          <w:bdr w:val="none" w:color="auto" w:sz="0" w:space="0"/>
          <w:shd w:val="clear" w:fill="FFFFFF"/>
        </w:rPr>
        <w:t>区域内有下列情形之一的，有审批权限的审批部门应当暂停审批建设项目新增取水许可，并进一步强化节水措施。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50"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default" w:ascii="仿宋_GB2312" w:hAnsi="微软雅黑" w:eastAsia="仿宋_GB2312" w:cs="仿宋_GB2312"/>
          <w:i w:val="0"/>
          <w:iCs w:val="0"/>
          <w:caps w:val="0"/>
          <w:color w:val="333333"/>
          <w:spacing w:val="0"/>
          <w:sz w:val="28"/>
          <w:szCs w:val="28"/>
          <w:bdr w:val="none" w:color="auto" w:sz="0" w:space="0"/>
          <w:shd w:val="clear" w:fill="FFFFFF"/>
        </w:rPr>
        <w:t>（一）</w:t>
      </w:r>
      <w:r>
        <w:rPr>
          <w:rFonts w:hint="default" w:ascii="仿宋_GB2312" w:hAnsi="Times New Roman" w:eastAsia="仿宋_GB2312" w:cs="仿宋_GB2312"/>
          <w:i w:val="0"/>
          <w:iCs w:val="0"/>
          <w:caps w:val="0"/>
          <w:color w:val="333333"/>
          <w:spacing w:val="0"/>
          <w:sz w:val="28"/>
          <w:szCs w:val="28"/>
          <w:bdr w:val="none" w:color="auto" w:sz="0" w:space="0"/>
          <w:shd w:val="clear" w:fill="FFFFFF"/>
        </w:rPr>
        <w:t>区域实际用水量达到或者超过水资源论证区域评估批准的控制目标的；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50" w:lineRule="atLeast"/>
        <w:ind w:left="0" w:right="0" w:firstLine="645"/>
        <w:jc w:val="both"/>
        <w:rPr>
          <w:rFonts w:hint="eastAsia" w:ascii="微软雅黑" w:hAnsi="微软雅黑" w:eastAsia="微软雅黑" w:cs="微软雅黑"/>
          <w:i w:val="0"/>
          <w:iCs w:val="0"/>
          <w:caps w:val="0"/>
          <w:color w:val="333333"/>
          <w:spacing w:val="0"/>
          <w:sz w:val="24"/>
          <w:szCs w:val="24"/>
        </w:rPr>
      </w:pPr>
      <w:r>
        <w:rPr>
          <w:rFonts w:hint="default" w:ascii="仿宋_GB2312" w:hAnsi="微软雅黑" w:eastAsia="仿宋_GB2312" w:cs="仿宋_GB2312"/>
          <w:i w:val="0"/>
          <w:iCs w:val="0"/>
          <w:caps w:val="0"/>
          <w:color w:val="333333"/>
          <w:spacing w:val="0"/>
          <w:sz w:val="28"/>
          <w:szCs w:val="28"/>
          <w:bdr w:val="none" w:color="auto" w:sz="0" w:space="0"/>
          <w:shd w:val="clear" w:fill="FFFFFF"/>
        </w:rPr>
        <w:t>（二）</w:t>
      </w:r>
      <w:r>
        <w:rPr>
          <w:rFonts w:hint="default" w:ascii="仿宋_GB2312" w:hAnsi="Times New Roman" w:eastAsia="仿宋_GB2312" w:cs="仿宋_GB2312"/>
          <w:i w:val="0"/>
          <w:iCs w:val="0"/>
          <w:caps w:val="0"/>
          <w:color w:val="333333"/>
          <w:spacing w:val="0"/>
          <w:sz w:val="28"/>
          <w:szCs w:val="28"/>
          <w:bdr w:val="none" w:color="auto" w:sz="0" w:space="0"/>
          <w:shd w:val="clear" w:fill="FFFFFF"/>
        </w:rPr>
        <w:t>区域实际用水效率低于水资源论证区域评估批准的控制目标的。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50" w:lineRule="atLeast"/>
        <w:ind w:left="0" w:right="0" w:firstLine="645"/>
        <w:jc w:val="both"/>
        <w:rPr>
          <w:rFonts w:hint="eastAsia" w:ascii="微软雅黑" w:hAnsi="微软雅黑" w:eastAsia="微软雅黑" w:cs="微软雅黑"/>
          <w:i w:val="0"/>
          <w:iCs w:val="0"/>
          <w:caps w:val="0"/>
          <w:color w:val="333333"/>
          <w:spacing w:val="0"/>
          <w:sz w:val="24"/>
          <w:szCs w:val="24"/>
        </w:rPr>
      </w:pPr>
      <w:r>
        <w:rPr>
          <w:rStyle w:val="7"/>
          <w:rFonts w:hint="default" w:ascii="仿宋_GB2312" w:hAnsi="Times New Roman" w:eastAsia="仿宋_GB2312" w:cs="仿宋_GB2312"/>
          <w:b/>
          <w:bCs/>
          <w:i w:val="0"/>
          <w:iCs w:val="0"/>
          <w:caps w:val="0"/>
          <w:color w:val="333333"/>
          <w:spacing w:val="0"/>
          <w:sz w:val="28"/>
          <w:szCs w:val="28"/>
          <w:bdr w:val="none" w:color="auto" w:sz="0" w:space="0"/>
          <w:shd w:val="clear" w:fill="FFFFFF"/>
        </w:rPr>
        <w:t>第十条</w:t>
      </w:r>
      <w:r>
        <w:rPr>
          <w:rFonts w:hint="default" w:ascii="Times New Roman" w:hAnsi="Times New Roman" w:eastAsia="微软雅黑" w:cs="Times New Roman"/>
          <w:i w:val="0"/>
          <w:iCs w:val="0"/>
          <w:caps w:val="0"/>
          <w:color w:val="333333"/>
          <w:spacing w:val="0"/>
          <w:sz w:val="28"/>
          <w:szCs w:val="28"/>
          <w:bdr w:val="none" w:color="auto" w:sz="0" w:space="0"/>
          <w:shd w:val="clear" w:fill="FFFFFF"/>
        </w:rPr>
        <w:t> </w:t>
      </w:r>
      <w:r>
        <w:rPr>
          <w:rFonts w:hint="default" w:ascii="仿宋_GB2312" w:hAnsi="Times New Roman" w:eastAsia="仿宋_GB2312" w:cs="仿宋_GB2312"/>
          <w:i w:val="0"/>
          <w:iCs w:val="0"/>
          <w:caps w:val="0"/>
          <w:color w:val="333333"/>
          <w:spacing w:val="0"/>
          <w:sz w:val="28"/>
          <w:szCs w:val="28"/>
          <w:bdr w:val="none" w:color="auto" w:sz="0" w:space="0"/>
          <w:shd w:val="clear" w:fill="FFFFFF"/>
        </w:rPr>
        <w:t>水资源论证区域评估报告通过审批后，区域内的建设项目共享水资源论证区域评估成果，实行取水许可审批承诺制，在办理取水许可时可以不编制建设项目水资源论证报告书，简化为填写建设项目水资源论证表。建设项目水资源论证表未通过审批的，不得兴建取水工程或者设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50" w:lineRule="atLeast"/>
        <w:ind w:left="0" w:right="0" w:firstLine="570"/>
        <w:jc w:val="both"/>
        <w:rPr>
          <w:rFonts w:hint="eastAsia" w:ascii="微软雅黑" w:hAnsi="微软雅黑" w:eastAsia="微软雅黑" w:cs="微软雅黑"/>
          <w:i w:val="0"/>
          <w:iCs w:val="0"/>
          <w:caps w:val="0"/>
          <w:color w:val="333333"/>
          <w:spacing w:val="0"/>
          <w:sz w:val="24"/>
          <w:szCs w:val="24"/>
        </w:rPr>
      </w:pPr>
      <w:r>
        <w:rPr>
          <w:rStyle w:val="7"/>
          <w:rFonts w:hint="default" w:ascii="仿宋_GB2312" w:hAnsi="Times New Roman" w:eastAsia="仿宋_GB2312" w:cs="仿宋_GB2312"/>
          <w:b/>
          <w:bCs/>
          <w:i w:val="0"/>
          <w:iCs w:val="0"/>
          <w:caps w:val="0"/>
          <w:color w:val="333333"/>
          <w:spacing w:val="0"/>
          <w:sz w:val="28"/>
          <w:szCs w:val="28"/>
          <w:bdr w:val="none" w:color="auto" w:sz="0" w:space="0"/>
          <w:shd w:val="clear" w:fill="FFFFFF"/>
        </w:rPr>
        <w:t>第十一条</w:t>
      </w:r>
      <w:r>
        <w:rPr>
          <w:rFonts w:hint="default" w:ascii="Times New Roman" w:hAnsi="Times New Roman" w:eastAsia="微软雅黑" w:cs="Times New Roman"/>
          <w:i w:val="0"/>
          <w:iCs w:val="0"/>
          <w:caps w:val="0"/>
          <w:color w:val="333333"/>
          <w:spacing w:val="0"/>
          <w:sz w:val="28"/>
          <w:szCs w:val="28"/>
          <w:bdr w:val="none" w:color="auto" w:sz="0" w:space="0"/>
          <w:shd w:val="clear" w:fill="FFFFFF"/>
        </w:rPr>
        <w:t> </w:t>
      </w:r>
      <w:r>
        <w:rPr>
          <w:rFonts w:hint="default" w:ascii="仿宋_GB2312" w:hAnsi="Times New Roman" w:eastAsia="仿宋_GB2312" w:cs="仿宋_GB2312"/>
          <w:i w:val="0"/>
          <w:iCs w:val="0"/>
          <w:caps w:val="0"/>
          <w:color w:val="333333"/>
          <w:spacing w:val="0"/>
          <w:sz w:val="28"/>
          <w:szCs w:val="28"/>
          <w:bdr w:val="none" w:color="auto" w:sz="0" w:space="0"/>
          <w:shd w:val="clear" w:fill="FFFFFF"/>
        </w:rPr>
        <w:t>实行取水许可审批承诺制的建设项目，在办理取水许可时应当依法向有审批权限的审批部门提交以下申请材料：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50" w:lineRule="atLeast"/>
        <w:ind w:left="0" w:right="0" w:firstLine="570"/>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sz w:val="28"/>
          <w:szCs w:val="28"/>
          <w:bdr w:val="none" w:color="auto" w:sz="0" w:space="0"/>
          <w:shd w:val="clear" w:fill="FFFFFF"/>
        </w:rPr>
        <w:t>（一）取水许可申请书；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50" w:lineRule="atLeast"/>
        <w:ind w:left="0" w:right="0" w:firstLine="570"/>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sz w:val="28"/>
          <w:szCs w:val="28"/>
          <w:bdr w:val="none" w:color="auto" w:sz="0" w:space="0"/>
          <w:shd w:val="clear" w:fill="FFFFFF"/>
        </w:rPr>
        <w:t>（二）取水许可承诺书；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50" w:lineRule="atLeast"/>
        <w:ind w:left="0" w:right="0" w:firstLine="570"/>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sz w:val="28"/>
          <w:szCs w:val="28"/>
          <w:bdr w:val="none" w:color="auto" w:sz="0" w:space="0"/>
          <w:shd w:val="clear" w:fill="FFFFFF"/>
        </w:rPr>
        <w:t>（三）水资源论证区域评估报告及批复文件；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50" w:lineRule="atLeast"/>
        <w:ind w:left="0" w:right="0" w:firstLine="570"/>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sz w:val="28"/>
          <w:szCs w:val="28"/>
          <w:bdr w:val="none" w:color="auto" w:sz="0" w:space="0"/>
          <w:shd w:val="clear" w:fill="FFFFFF"/>
        </w:rPr>
        <w:t>（四）水资源论证表；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50" w:lineRule="atLeast"/>
        <w:ind w:left="0" w:right="0" w:firstLine="570"/>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sz w:val="28"/>
          <w:szCs w:val="28"/>
          <w:bdr w:val="none" w:color="auto" w:sz="0" w:space="0"/>
          <w:shd w:val="clear" w:fill="FFFFFF"/>
        </w:rPr>
        <w:t>（五）与第三者利害关系的相关说明；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50" w:lineRule="atLeast"/>
        <w:ind w:left="0" w:right="0" w:firstLine="570"/>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sz w:val="28"/>
          <w:szCs w:val="28"/>
          <w:bdr w:val="none" w:color="auto" w:sz="0" w:space="0"/>
          <w:shd w:val="clear" w:fill="FFFFFF"/>
        </w:rPr>
        <w:t>（六）属于备案项目的，提供有关备案材料；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50" w:lineRule="atLeast"/>
        <w:ind w:left="0" w:right="0" w:firstLine="570"/>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sz w:val="28"/>
          <w:szCs w:val="28"/>
          <w:bdr w:val="none" w:color="auto" w:sz="0" w:space="0"/>
          <w:shd w:val="clear" w:fill="FFFFFF"/>
        </w:rPr>
        <w:t>（七）国务院和省级水行政主管部门规定的其他材料。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50" w:lineRule="atLeast"/>
        <w:ind w:left="0" w:right="0" w:firstLine="570"/>
        <w:jc w:val="both"/>
        <w:rPr>
          <w:rFonts w:hint="eastAsia" w:ascii="微软雅黑" w:hAnsi="微软雅黑" w:eastAsia="微软雅黑" w:cs="微软雅黑"/>
          <w:i w:val="0"/>
          <w:iCs w:val="0"/>
          <w:caps w:val="0"/>
          <w:color w:val="333333"/>
          <w:spacing w:val="0"/>
          <w:sz w:val="24"/>
          <w:szCs w:val="24"/>
        </w:rPr>
      </w:pPr>
      <w:r>
        <w:rPr>
          <w:rStyle w:val="7"/>
          <w:rFonts w:hint="default" w:ascii="仿宋_GB2312" w:hAnsi="Times New Roman" w:eastAsia="仿宋_GB2312" w:cs="仿宋_GB2312"/>
          <w:b/>
          <w:bCs/>
          <w:i w:val="0"/>
          <w:iCs w:val="0"/>
          <w:caps w:val="0"/>
          <w:color w:val="333333"/>
          <w:spacing w:val="0"/>
          <w:sz w:val="28"/>
          <w:szCs w:val="28"/>
          <w:bdr w:val="none" w:color="auto" w:sz="0" w:space="0"/>
          <w:shd w:val="clear" w:fill="FFFFFF"/>
        </w:rPr>
        <w:t>第十二条</w:t>
      </w:r>
      <w:r>
        <w:rPr>
          <w:rFonts w:hint="default" w:ascii="Times New Roman" w:hAnsi="Times New Roman" w:eastAsia="微软雅黑" w:cs="Times New Roman"/>
          <w:i w:val="0"/>
          <w:iCs w:val="0"/>
          <w:caps w:val="0"/>
          <w:color w:val="333333"/>
          <w:spacing w:val="0"/>
          <w:sz w:val="28"/>
          <w:szCs w:val="28"/>
          <w:bdr w:val="none" w:color="auto" w:sz="0" w:space="0"/>
          <w:shd w:val="clear" w:fill="FFFFFF"/>
        </w:rPr>
        <w:t> </w:t>
      </w:r>
      <w:r>
        <w:rPr>
          <w:rFonts w:hint="default" w:ascii="仿宋_GB2312" w:hAnsi="Times New Roman" w:eastAsia="仿宋_GB2312" w:cs="仿宋_GB2312"/>
          <w:i w:val="0"/>
          <w:iCs w:val="0"/>
          <w:caps w:val="0"/>
          <w:color w:val="333333"/>
          <w:spacing w:val="0"/>
          <w:sz w:val="28"/>
          <w:szCs w:val="28"/>
          <w:bdr w:val="none" w:color="auto" w:sz="0" w:space="0"/>
          <w:shd w:val="clear" w:fill="FFFFFF"/>
        </w:rPr>
        <w:t>以下建设项目不适用取水许可审批承诺制：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50" w:lineRule="atLeast"/>
        <w:ind w:left="0" w:right="0" w:firstLine="570"/>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sz w:val="28"/>
          <w:szCs w:val="28"/>
          <w:bdr w:val="none" w:color="auto" w:sz="0" w:space="0"/>
          <w:shd w:val="clear" w:fill="FFFFFF"/>
        </w:rPr>
        <w:t>（一）取水许可审批权限超过水资源论证区域评估报告审批权限的项目；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50" w:lineRule="atLeast"/>
        <w:ind w:left="0" w:right="0" w:firstLine="570"/>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sz w:val="28"/>
          <w:szCs w:val="28"/>
          <w:bdr w:val="none" w:color="auto" w:sz="0" w:space="0"/>
          <w:shd w:val="clear" w:fill="FFFFFF"/>
        </w:rPr>
        <w:t>（二）未列入获得批准的区域规划的项目；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50" w:lineRule="atLeast"/>
        <w:ind w:left="0" w:right="0" w:firstLine="570"/>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sz w:val="28"/>
          <w:szCs w:val="28"/>
          <w:bdr w:val="none" w:color="auto" w:sz="0" w:space="0"/>
          <w:shd w:val="clear" w:fill="FFFFFF"/>
        </w:rPr>
        <w:t>（三）公共供水项目；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50" w:lineRule="atLeast"/>
        <w:ind w:left="0" w:right="0" w:firstLine="570"/>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sz w:val="28"/>
          <w:szCs w:val="28"/>
          <w:bdr w:val="none" w:color="auto" w:sz="0" w:space="0"/>
          <w:shd w:val="clear" w:fill="FFFFFF"/>
        </w:rPr>
        <w:t>（四）跨区域、跨流域取水的项目；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50" w:lineRule="atLeast"/>
        <w:ind w:left="0" w:right="0" w:firstLine="570"/>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sz w:val="28"/>
          <w:szCs w:val="28"/>
          <w:bdr w:val="none" w:color="auto" w:sz="0" w:space="0"/>
          <w:shd w:val="clear" w:fill="FFFFFF"/>
        </w:rPr>
        <w:t>（五）在地下水超采区取用地下水的项目。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50" w:lineRule="atLeast"/>
        <w:ind w:left="0" w:right="0" w:firstLine="570"/>
        <w:jc w:val="both"/>
        <w:rPr>
          <w:rFonts w:hint="eastAsia" w:ascii="微软雅黑" w:hAnsi="微软雅黑" w:eastAsia="微软雅黑" w:cs="微软雅黑"/>
          <w:i w:val="0"/>
          <w:iCs w:val="0"/>
          <w:caps w:val="0"/>
          <w:color w:val="333333"/>
          <w:spacing w:val="0"/>
          <w:sz w:val="24"/>
          <w:szCs w:val="24"/>
        </w:rPr>
      </w:pPr>
      <w:r>
        <w:rPr>
          <w:rFonts w:hint="default" w:ascii="仿宋_GB2312" w:hAnsi="Times New Roman" w:eastAsia="仿宋_GB2312" w:cs="仿宋_GB2312"/>
          <w:i w:val="0"/>
          <w:iCs w:val="0"/>
          <w:caps w:val="0"/>
          <w:color w:val="333333"/>
          <w:spacing w:val="0"/>
          <w:sz w:val="28"/>
          <w:szCs w:val="28"/>
          <w:bdr w:val="none" w:color="auto" w:sz="0" w:space="0"/>
          <w:shd w:val="clear" w:fill="FFFFFF"/>
        </w:rPr>
        <w:t>不适用取水许可审批承诺制的建设项目应当按照现行取水许可审批程序办理取水许可。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50" w:lineRule="atLeast"/>
        <w:ind w:left="0" w:right="0" w:firstLine="570"/>
        <w:jc w:val="both"/>
        <w:rPr>
          <w:rFonts w:hint="eastAsia" w:ascii="微软雅黑" w:hAnsi="微软雅黑" w:eastAsia="微软雅黑" w:cs="微软雅黑"/>
          <w:i w:val="0"/>
          <w:iCs w:val="0"/>
          <w:caps w:val="0"/>
          <w:color w:val="333333"/>
          <w:spacing w:val="0"/>
          <w:sz w:val="24"/>
          <w:szCs w:val="24"/>
        </w:rPr>
      </w:pPr>
      <w:r>
        <w:rPr>
          <w:rStyle w:val="7"/>
          <w:rFonts w:hint="default" w:ascii="仿宋_GB2312" w:hAnsi="Times New Roman" w:eastAsia="仿宋_GB2312" w:cs="仿宋_GB2312"/>
          <w:b/>
          <w:bCs/>
          <w:i w:val="0"/>
          <w:iCs w:val="0"/>
          <w:caps w:val="0"/>
          <w:color w:val="333333"/>
          <w:spacing w:val="0"/>
          <w:sz w:val="28"/>
          <w:szCs w:val="28"/>
          <w:bdr w:val="none" w:color="auto" w:sz="0" w:space="0"/>
          <w:shd w:val="clear" w:fill="FFFFFF"/>
        </w:rPr>
        <w:t>第十三条</w:t>
      </w:r>
      <w:r>
        <w:rPr>
          <w:rFonts w:hint="default" w:ascii="Times New Roman" w:hAnsi="Times New Roman" w:eastAsia="微软雅黑" w:cs="Times New Roman"/>
          <w:i w:val="0"/>
          <w:iCs w:val="0"/>
          <w:caps w:val="0"/>
          <w:color w:val="333333"/>
          <w:spacing w:val="0"/>
          <w:sz w:val="28"/>
          <w:szCs w:val="28"/>
          <w:bdr w:val="none" w:color="auto" w:sz="0" w:space="0"/>
          <w:shd w:val="clear" w:fill="FFFFFF"/>
        </w:rPr>
        <w:t> </w:t>
      </w:r>
      <w:r>
        <w:rPr>
          <w:rFonts w:hint="default" w:ascii="仿宋_GB2312" w:hAnsi="Times New Roman" w:eastAsia="仿宋_GB2312" w:cs="仿宋_GB2312"/>
          <w:i w:val="0"/>
          <w:iCs w:val="0"/>
          <w:caps w:val="0"/>
          <w:color w:val="333333"/>
          <w:spacing w:val="0"/>
          <w:sz w:val="28"/>
          <w:szCs w:val="28"/>
          <w:bdr w:val="none" w:color="auto" w:sz="0" w:space="0"/>
          <w:shd w:val="clear" w:fill="FFFFFF"/>
        </w:rPr>
        <w:t>区域内建设项目的取用水单位或者个人应当依法缴纳水资源费，严格履行节约和保护水资源的义务，规范取用水行为，并开展计划用水、安装计量设施、落实节水措施等工作。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50" w:lineRule="atLeast"/>
        <w:ind w:left="0" w:right="0" w:firstLine="570"/>
        <w:jc w:val="both"/>
        <w:rPr>
          <w:rFonts w:hint="eastAsia" w:ascii="微软雅黑" w:hAnsi="微软雅黑" w:eastAsia="微软雅黑" w:cs="微软雅黑"/>
          <w:i w:val="0"/>
          <w:iCs w:val="0"/>
          <w:caps w:val="0"/>
          <w:color w:val="333333"/>
          <w:spacing w:val="0"/>
          <w:sz w:val="24"/>
          <w:szCs w:val="24"/>
        </w:rPr>
      </w:pPr>
      <w:r>
        <w:rPr>
          <w:rStyle w:val="7"/>
          <w:rFonts w:hint="default" w:ascii="仿宋_GB2312" w:hAnsi="Times New Roman" w:eastAsia="仿宋_GB2312" w:cs="仿宋_GB2312"/>
          <w:b/>
          <w:bCs/>
          <w:i w:val="0"/>
          <w:iCs w:val="0"/>
          <w:caps w:val="0"/>
          <w:color w:val="333333"/>
          <w:spacing w:val="0"/>
          <w:sz w:val="28"/>
          <w:szCs w:val="28"/>
          <w:bdr w:val="none" w:color="auto" w:sz="0" w:space="0"/>
          <w:shd w:val="clear" w:fill="FFFFFF"/>
        </w:rPr>
        <w:t>第十四条</w:t>
      </w:r>
      <w:r>
        <w:rPr>
          <w:rStyle w:val="7"/>
          <w:rFonts w:hint="default" w:ascii="Times New Roman" w:hAnsi="Times New Roman" w:eastAsia="微软雅黑" w:cs="Times New Roman"/>
          <w:b/>
          <w:bCs/>
          <w:i w:val="0"/>
          <w:iCs w:val="0"/>
          <w:caps w:val="0"/>
          <w:color w:val="333333"/>
          <w:spacing w:val="0"/>
          <w:sz w:val="28"/>
          <w:szCs w:val="28"/>
          <w:bdr w:val="none" w:color="auto" w:sz="0" w:space="0"/>
          <w:shd w:val="clear" w:fill="FFFFFF"/>
        </w:rPr>
        <w:t> </w:t>
      </w:r>
      <w:r>
        <w:rPr>
          <w:rFonts w:hint="default" w:ascii="仿宋_GB2312" w:hAnsi="Times New Roman" w:eastAsia="仿宋_GB2312" w:cs="仿宋_GB2312"/>
          <w:i w:val="0"/>
          <w:iCs w:val="0"/>
          <w:caps w:val="0"/>
          <w:color w:val="333333"/>
          <w:spacing w:val="0"/>
          <w:sz w:val="28"/>
          <w:szCs w:val="28"/>
          <w:bdr w:val="none" w:color="auto" w:sz="0" w:space="0"/>
          <w:shd w:val="clear" w:fill="FFFFFF"/>
        </w:rPr>
        <w:t>区域管理机构应当落实区域取用水管理主体责任，严格按照水资源论证区域评估报告和批复文件要求引进建设项目，建立区域用水总量统计台账，督促指导各取用水单位或者个人依法取水，积极配合有关水行政主管部门开展取用水监督检查和巡查执法等工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50" w:lineRule="atLeast"/>
        <w:ind w:left="0" w:right="0" w:firstLine="570"/>
        <w:jc w:val="both"/>
        <w:rPr>
          <w:rFonts w:hint="eastAsia" w:ascii="微软雅黑" w:hAnsi="微软雅黑" w:eastAsia="微软雅黑" w:cs="微软雅黑"/>
          <w:i w:val="0"/>
          <w:iCs w:val="0"/>
          <w:caps w:val="0"/>
          <w:color w:val="333333"/>
          <w:spacing w:val="0"/>
          <w:sz w:val="24"/>
          <w:szCs w:val="24"/>
        </w:rPr>
      </w:pPr>
      <w:r>
        <w:rPr>
          <w:rStyle w:val="7"/>
          <w:rFonts w:hint="default" w:ascii="仿宋_GB2312" w:hAnsi="Times New Roman" w:eastAsia="仿宋_GB2312" w:cs="仿宋_GB2312"/>
          <w:b/>
          <w:bCs/>
          <w:i w:val="0"/>
          <w:iCs w:val="0"/>
          <w:caps w:val="0"/>
          <w:color w:val="333333"/>
          <w:spacing w:val="0"/>
          <w:sz w:val="28"/>
          <w:szCs w:val="28"/>
          <w:bdr w:val="none" w:color="auto" w:sz="0" w:space="0"/>
          <w:shd w:val="clear" w:fill="FFFFFF"/>
        </w:rPr>
        <w:t>第十五条</w:t>
      </w:r>
      <w:r>
        <w:rPr>
          <w:rFonts w:hint="default" w:ascii="Times New Roman" w:hAnsi="Times New Roman" w:eastAsia="微软雅黑" w:cs="Times New Roman"/>
          <w:i w:val="0"/>
          <w:iCs w:val="0"/>
          <w:caps w:val="0"/>
          <w:color w:val="333333"/>
          <w:spacing w:val="0"/>
          <w:sz w:val="28"/>
          <w:szCs w:val="28"/>
          <w:bdr w:val="none" w:color="auto" w:sz="0" w:space="0"/>
          <w:shd w:val="clear" w:fill="FFFFFF"/>
        </w:rPr>
        <w:t> </w:t>
      </w:r>
      <w:r>
        <w:rPr>
          <w:rFonts w:hint="default" w:ascii="仿宋_GB2312" w:hAnsi="Times New Roman" w:eastAsia="仿宋_GB2312" w:cs="仿宋_GB2312"/>
          <w:i w:val="0"/>
          <w:iCs w:val="0"/>
          <w:caps w:val="0"/>
          <w:color w:val="333333"/>
          <w:spacing w:val="0"/>
          <w:sz w:val="28"/>
          <w:szCs w:val="28"/>
          <w:bdr w:val="none" w:color="auto" w:sz="0" w:space="0"/>
          <w:shd w:val="clear" w:fill="FFFFFF"/>
        </w:rPr>
        <w:t>水资源论证区域评估报告的审批部门应当建立区域用水总量和用水效率监测预警机制，定期评估区域取用水状况，对于区域实际用水总量或者用水效率已接近水资源论证区域评估批准的控制目标的，应当及时向区域管理机构、有关水行政主管部门、取水许可审批部门通报情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50" w:lineRule="atLeast"/>
        <w:ind w:left="0" w:right="0" w:firstLine="570"/>
        <w:jc w:val="both"/>
        <w:rPr>
          <w:rFonts w:hint="eastAsia" w:ascii="微软雅黑" w:hAnsi="微软雅黑" w:eastAsia="微软雅黑" w:cs="微软雅黑"/>
          <w:i w:val="0"/>
          <w:iCs w:val="0"/>
          <w:caps w:val="0"/>
          <w:color w:val="333333"/>
          <w:spacing w:val="0"/>
          <w:sz w:val="24"/>
          <w:szCs w:val="24"/>
        </w:rPr>
      </w:pPr>
      <w:r>
        <w:rPr>
          <w:rStyle w:val="7"/>
          <w:rFonts w:hint="default" w:ascii="仿宋_GB2312" w:hAnsi="Times New Roman" w:eastAsia="仿宋_GB2312" w:cs="仿宋_GB2312"/>
          <w:b/>
          <w:bCs/>
          <w:i w:val="0"/>
          <w:iCs w:val="0"/>
          <w:caps w:val="0"/>
          <w:color w:val="333333"/>
          <w:spacing w:val="0"/>
          <w:sz w:val="28"/>
          <w:szCs w:val="28"/>
          <w:bdr w:val="none" w:color="auto" w:sz="0" w:space="0"/>
          <w:shd w:val="clear" w:fill="FFFFFF"/>
        </w:rPr>
        <w:t>第十六条</w:t>
      </w:r>
      <w:r>
        <w:rPr>
          <w:rFonts w:hint="default" w:ascii="Times New Roman" w:hAnsi="Times New Roman" w:eastAsia="微软雅黑" w:cs="Times New Roman"/>
          <w:i w:val="0"/>
          <w:iCs w:val="0"/>
          <w:caps w:val="0"/>
          <w:color w:val="333333"/>
          <w:spacing w:val="0"/>
          <w:sz w:val="28"/>
          <w:szCs w:val="28"/>
          <w:bdr w:val="none" w:color="auto" w:sz="0" w:space="0"/>
          <w:shd w:val="clear" w:fill="FFFFFF"/>
        </w:rPr>
        <w:t> </w:t>
      </w:r>
      <w:r>
        <w:rPr>
          <w:rFonts w:hint="default" w:ascii="仿宋_GB2312" w:hAnsi="Times New Roman" w:eastAsia="仿宋_GB2312" w:cs="仿宋_GB2312"/>
          <w:i w:val="0"/>
          <w:iCs w:val="0"/>
          <w:caps w:val="0"/>
          <w:color w:val="333333"/>
          <w:spacing w:val="0"/>
          <w:sz w:val="28"/>
          <w:szCs w:val="28"/>
          <w:bdr w:val="none" w:color="auto" w:sz="0" w:space="0"/>
          <w:shd w:val="clear" w:fill="FFFFFF"/>
        </w:rPr>
        <w:t>县级以上水行政主管部门在优化简化取水许可审批程序同时，应当加强取用水事中事后监管，进一步规范取水许可、计划用水和水资源费征收管理，严格用水总量和用水效率控制，落实取水许可和节约用水管理法定职责，强化取用水监督检查和巡查执法，维护好用水秩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50" w:lineRule="atLeast"/>
        <w:ind w:left="0" w:right="0" w:firstLine="570"/>
        <w:jc w:val="both"/>
        <w:rPr>
          <w:rFonts w:hint="eastAsia" w:ascii="微软雅黑" w:hAnsi="微软雅黑" w:eastAsia="微软雅黑" w:cs="微软雅黑"/>
          <w:i w:val="0"/>
          <w:iCs w:val="0"/>
          <w:caps w:val="0"/>
          <w:color w:val="333333"/>
          <w:spacing w:val="0"/>
          <w:sz w:val="24"/>
          <w:szCs w:val="24"/>
        </w:rPr>
      </w:pPr>
      <w:r>
        <w:rPr>
          <w:rStyle w:val="7"/>
          <w:rFonts w:hint="default" w:ascii="仿宋_GB2312" w:hAnsi="Times New Roman" w:eastAsia="仿宋_GB2312" w:cs="仿宋_GB2312"/>
          <w:b/>
          <w:bCs/>
          <w:i w:val="0"/>
          <w:iCs w:val="0"/>
          <w:caps w:val="0"/>
          <w:color w:val="333333"/>
          <w:spacing w:val="0"/>
          <w:sz w:val="28"/>
          <w:szCs w:val="28"/>
          <w:bdr w:val="none" w:color="auto" w:sz="0" w:space="0"/>
          <w:shd w:val="clear" w:fill="FFFFFF"/>
        </w:rPr>
        <w:t>第十七条</w:t>
      </w:r>
      <w:r>
        <w:rPr>
          <w:rFonts w:hint="default" w:ascii="Times New Roman" w:hAnsi="Times New Roman" w:eastAsia="微软雅黑" w:cs="Times New Roman"/>
          <w:i w:val="0"/>
          <w:iCs w:val="0"/>
          <w:caps w:val="0"/>
          <w:color w:val="333333"/>
          <w:spacing w:val="0"/>
          <w:sz w:val="28"/>
          <w:szCs w:val="28"/>
          <w:bdr w:val="none" w:color="auto" w:sz="0" w:space="0"/>
          <w:shd w:val="clear" w:fill="FFFFFF"/>
        </w:rPr>
        <w:t> </w:t>
      </w:r>
      <w:r>
        <w:rPr>
          <w:rFonts w:hint="default" w:ascii="仿宋_GB2312" w:hAnsi="Times New Roman" w:eastAsia="仿宋_GB2312" w:cs="仿宋_GB2312"/>
          <w:i w:val="0"/>
          <w:iCs w:val="0"/>
          <w:caps w:val="0"/>
          <w:color w:val="333333"/>
          <w:spacing w:val="0"/>
          <w:sz w:val="28"/>
          <w:szCs w:val="28"/>
          <w:bdr w:val="none" w:color="auto" w:sz="0" w:space="0"/>
          <w:shd w:val="clear" w:fill="FFFFFF"/>
        </w:rPr>
        <w:t>本办法未作明确规定，或者与国家水资源论证区域评估办法不一致的，按照国家有关政策规定执行。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450" w:lineRule="atLeast"/>
        <w:ind w:left="0" w:right="0" w:firstLine="570"/>
        <w:jc w:val="both"/>
        <w:rPr>
          <w:rFonts w:hint="eastAsia" w:ascii="微软雅黑" w:hAnsi="微软雅黑" w:eastAsia="微软雅黑" w:cs="微软雅黑"/>
          <w:i w:val="0"/>
          <w:iCs w:val="0"/>
          <w:caps w:val="0"/>
          <w:color w:val="333333"/>
          <w:spacing w:val="0"/>
          <w:sz w:val="24"/>
          <w:szCs w:val="24"/>
        </w:rPr>
      </w:pPr>
      <w:r>
        <w:rPr>
          <w:rStyle w:val="7"/>
          <w:rFonts w:hint="default" w:ascii="仿宋_GB2312" w:hAnsi="Times New Roman" w:eastAsia="仿宋_GB2312" w:cs="仿宋_GB2312"/>
          <w:b/>
          <w:bCs/>
          <w:i w:val="0"/>
          <w:iCs w:val="0"/>
          <w:caps w:val="0"/>
          <w:color w:val="333333"/>
          <w:spacing w:val="0"/>
          <w:sz w:val="28"/>
          <w:szCs w:val="28"/>
          <w:bdr w:val="none" w:color="auto" w:sz="0" w:space="0"/>
          <w:shd w:val="clear" w:fill="FFFFFF"/>
        </w:rPr>
        <w:t>第十八条</w:t>
      </w:r>
      <w:r>
        <w:rPr>
          <w:rFonts w:hint="default" w:ascii="Times New Roman" w:hAnsi="Times New Roman" w:eastAsia="微软雅黑" w:cs="Times New Roman"/>
          <w:b w:val="0"/>
          <w:bCs w:val="0"/>
          <w:i w:val="0"/>
          <w:iCs w:val="0"/>
          <w:caps w:val="0"/>
          <w:color w:val="333333"/>
          <w:spacing w:val="0"/>
          <w:sz w:val="28"/>
          <w:szCs w:val="28"/>
          <w:bdr w:val="none" w:color="auto" w:sz="0" w:space="0"/>
          <w:shd w:val="clear" w:fill="FFFFFF"/>
        </w:rPr>
        <w:t> </w:t>
      </w: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本办法自公布之日起施行。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70"/>
        <w:rPr>
          <w:rFonts w:hint="eastAsia" w:ascii="微软雅黑" w:hAnsi="微软雅黑" w:eastAsia="微软雅黑" w:cs="微软雅黑"/>
          <w:i w:val="0"/>
          <w:iCs w:val="0"/>
          <w:caps w:val="0"/>
          <w:color w:val="333333"/>
          <w:spacing w:val="0"/>
          <w:sz w:val="27"/>
          <w:szCs w:val="27"/>
        </w:rPr>
      </w:pPr>
      <w:r>
        <w:rPr>
          <w:rFonts w:hint="default" w:ascii="Times New Roman" w:hAnsi="Times New Roman" w:eastAsia="微软雅黑" w:cs="Times New Roman"/>
          <w:b w:val="0"/>
          <w:bCs w:val="0"/>
          <w:i w:val="0"/>
          <w:iCs w:val="0"/>
          <w:caps w:val="0"/>
          <w:color w:val="333333"/>
          <w:spacing w:val="0"/>
          <w:sz w:val="31"/>
          <w:szCs w:val="3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70"/>
        <w:rPr>
          <w:rFonts w:hint="eastAsia" w:ascii="微软雅黑" w:hAnsi="微软雅黑" w:eastAsia="微软雅黑" w:cs="微软雅黑"/>
          <w:i w:val="0"/>
          <w:iCs w:val="0"/>
          <w:caps w:val="0"/>
          <w:color w:val="333333"/>
          <w:spacing w:val="0"/>
          <w:sz w:val="27"/>
          <w:szCs w:val="27"/>
        </w:rPr>
      </w:pPr>
      <w:r>
        <w:rPr>
          <w:rFonts w:hint="default" w:ascii="Times New Roman" w:hAnsi="Times New Roman" w:eastAsia="微软雅黑" w:cs="Times New Roman"/>
          <w:b w:val="0"/>
          <w:bCs w:val="0"/>
          <w:i w:val="0"/>
          <w:iCs w:val="0"/>
          <w:caps w:val="0"/>
          <w:color w:val="333333"/>
          <w:spacing w:val="0"/>
          <w:sz w:val="31"/>
          <w:szCs w:val="3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70"/>
        <w:rPr>
          <w:rFonts w:hint="eastAsia" w:ascii="微软雅黑" w:hAnsi="微软雅黑" w:eastAsia="微软雅黑" w:cs="微软雅黑"/>
          <w:i w:val="0"/>
          <w:iCs w:val="0"/>
          <w:caps w:val="0"/>
          <w:color w:val="333333"/>
          <w:spacing w:val="0"/>
          <w:sz w:val="27"/>
          <w:szCs w:val="27"/>
        </w:rPr>
      </w:pPr>
      <w:r>
        <w:rPr>
          <w:rFonts w:hint="default" w:ascii="Times New Roman" w:hAnsi="Times New Roman" w:eastAsia="微软雅黑" w:cs="Times New Roman"/>
          <w:b w:val="0"/>
          <w:bCs w:val="0"/>
          <w:i w:val="0"/>
          <w:iCs w:val="0"/>
          <w:caps w:val="0"/>
          <w:color w:val="333333"/>
          <w:spacing w:val="0"/>
          <w:sz w:val="31"/>
          <w:szCs w:val="3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70"/>
        <w:rPr>
          <w:rFonts w:hint="eastAsia" w:ascii="微软雅黑" w:hAnsi="微软雅黑" w:eastAsia="微软雅黑" w:cs="微软雅黑"/>
          <w:i w:val="0"/>
          <w:iCs w:val="0"/>
          <w:caps w:val="0"/>
          <w:color w:val="333333"/>
          <w:spacing w:val="0"/>
          <w:sz w:val="27"/>
          <w:szCs w:val="27"/>
        </w:rPr>
      </w:pPr>
      <w:r>
        <w:rPr>
          <w:rFonts w:hint="default" w:ascii="Times New Roman" w:hAnsi="Times New Roman" w:eastAsia="微软雅黑" w:cs="Times New Roman"/>
          <w:b w:val="0"/>
          <w:bCs w:val="0"/>
          <w:i w:val="0"/>
          <w:iCs w:val="0"/>
          <w:caps w:val="0"/>
          <w:color w:val="333333"/>
          <w:spacing w:val="0"/>
          <w:sz w:val="31"/>
          <w:szCs w:val="3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70"/>
        <w:rPr>
          <w:rFonts w:hint="eastAsia" w:ascii="微软雅黑" w:hAnsi="微软雅黑" w:eastAsia="微软雅黑" w:cs="微软雅黑"/>
          <w:i w:val="0"/>
          <w:iCs w:val="0"/>
          <w:caps w:val="0"/>
          <w:color w:val="333333"/>
          <w:spacing w:val="0"/>
          <w:sz w:val="27"/>
          <w:szCs w:val="27"/>
        </w:rPr>
      </w:pPr>
      <w:r>
        <w:rPr>
          <w:rFonts w:hint="default" w:ascii="Times New Roman" w:hAnsi="Times New Roman" w:eastAsia="微软雅黑" w:cs="Times New Roman"/>
          <w:b w:val="0"/>
          <w:bCs w:val="0"/>
          <w:i w:val="0"/>
          <w:iCs w:val="0"/>
          <w:caps w:val="0"/>
          <w:color w:val="333333"/>
          <w:spacing w:val="0"/>
          <w:sz w:val="31"/>
          <w:szCs w:val="3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570"/>
        <w:rPr>
          <w:rFonts w:hint="eastAsia" w:ascii="微软雅黑" w:hAnsi="微软雅黑" w:eastAsia="微软雅黑" w:cs="微软雅黑"/>
          <w:i w:val="0"/>
          <w:iCs w:val="0"/>
          <w:caps w:val="0"/>
          <w:color w:val="333333"/>
          <w:spacing w:val="0"/>
          <w:sz w:val="27"/>
          <w:szCs w:val="27"/>
        </w:rPr>
      </w:pPr>
      <w:r>
        <w:rPr>
          <w:rFonts w:hint="default" w:ascii="Times New Roman" w:hAnsi="Times New Roman" w:eastAsia="微软雅黑" w:cs="Times New Roman"/>
          <w:b w:val="0"/>
          <w:bCs w:val="0"/>
          <w:i w:val="0"/>
          <w:iCs w:val="0"/>
          <w:caps w:val="0"/>
          <w:color w:val="333333"/>
          <w:spacing w:val="0"/>
          <w:sz w:val="31"/>
          <w:szCs w:val="3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hint="eastAsia" w:ascii="微软雅黑" w:hAnsi="微软雅黑" w:eastAsia="微软雅黑" w:cs="微软雅黑"/>
          <w:i w:val="0"/>
          <w:iCs w:val="0"/>
          <w:caps w:val="0"/>
          <w:color w:val="333333"/>
          <w:spacing w:val="0"/>
          <w:sz w:val="27"/>
          <w:szCs w:val="27"/>
        </w:rPr>
      </w:pPr>
      <w:r>
        <w:rPr>
          <w:rFonts w:hint="eastAsia" w:ascii="黑体" w:hAnsi="宋体" w:eastAsia="黑体" w:cs="黑体"/>
          <w:b w:val="0"/>
          <w:bCs w:val="0"/>
          <w:i w:val="0"/>
          <w:iCs w:val="0"/>
          <w:caps w:val="0"/>
          <w:color w:val="333333"/>
          <w:spacing w:val="0"/>
          <w:sz w:val="31"/>
          <w:szCs w:val="31"/>
          <w:bdr w:val="none" w:color="auto" w:sz="0" w:space="0"/>
          <w:shd w:val="clear" w:fill="FFFFFF"/>
        </w:rPr>
        <w:t>附件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微软雅黑" w:hAnsi="微软雅黑" w:eastAsia="微软雅黑" w:cs="微软雅黑"/>
          <w:i w:val="0"/>
          <w:iCs w:val="0"/>
          <w:caps w:val="0"/>
          <w:color w:val="333333"/>
          <w:spacing w:val="0"/>
          <w:sz w:val="27"/>
          <w:szCs w:val="27"/>
        </w:rPr>
      </w:pPr>
      <w:r>
        <w:rPr>
          <w:rStyle w:val="7"/>
          <w:rFonts w:hint="eastAsia" w:ascii="黑体" w:hAnsi="宋体" w:eastAsia="黑体" w:cs="黑体"/>
          <w:b/>
          <w:bCs/>
          <w:i w:val="0"/>
          <w:iCs w:val="0"/>
          <w:caps w:val="0"/>
          <w:color w:val="333333"/>
          <w:spacing w:val="0"/>
          <w:sz w:val="36"/>
          <w:szCs w:val="36"/>
          <w:bdr w:val="none" w:color="auto" w:sz="0" w:space="0"/>
          <w:shd w:val="clear" w:fill="FFFFFF"/>
        </w:rPr>
        <w:t>江西省XX项目取水行政许可承诺书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微软雅黑" w:hAnsi="微软雅黑" w:eastAsia="微软雅黑" w:cs="微软雅黑"/>
          <w:i w:val="0"/>
          <w:iCs w:val="0"/>
          <w:caps w:val="0"/>
          <w:color w:val="333333"/>
          <w:spacing w:val="0"/>
          <w:sz w:val="27"/>
          <w:szCs w:val="27"/>
        </w:rPr>
      </w:pPr>
      <w:r>
        <w:rPr>
          <w:rFonts w:hint="default" w:ascii="仿宋_GB2312" w:hAnsi="Times New Roman" w:eastAsia="仿宋_GB2312" w:cs="仿宋_GB2312"/>
          <w:b w:val="0"/>
          <w:bCs w:val="0"/>
          <w:i w:val="0"/>
          <w:iCs w:val="0"/>
          <w:caps w:val="0"/>
          <w:color w:val="333333"/>
          <w:spacing w:val="0"/>
          <w:sz w:val="28"/>
          <w:szCs w:val="28"/>
          <w:bdr w:val="none" w:color="auto" w:sz="0" w:space="0"/>
          <w:shd w:val="clear" w:fill="FFFFFF"/>
        </w:rPr>
        <w:t>（参考样式）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微软雅黑" w:hAnsi="微软雅黑" w:eastAsia="微软雅黑" w:cs="微软雅黑"/>
          <w:i w:val="0"/>
          <w:iCs w:val="0"/>
          <w:caps w:val="0"/>
          <w:color w:val="333333"/>
          <w:spacing w:val="0"/>
          <w:sz w:val="27"/>
          <w:szCs w:val="27"/>
        </w:rPr>
      </w:pPr>
      <w:r>
        <w:rPr>
          <w:rFonts w:hint="default" w:ascii="Times New Roman" w:hAnsi="Times New Roman" w:eastAsia="微软雅黑" w:cs="Times New Roman"/>
          <w:b w:val="0"/>
          <w:bCs w:val="0"/>
          <w:i w:val="0"/>
          <w:iCs w:val="0"/>
          <w:caps w:val="0"/>
          <w:color w:val="333333"/>
          <w:spacing w:val="0"/>
          <w:sz w:val="24"/>
          <w:szCs w:val="24"/>
          <w:bdr w:val="none" w:color="auto" w:sz="0" w:space="0"/>
          <w:shd w:val="clear" w:fill="FFFFFF"/>
        </w:rPr>
        <w:t>                           </w:t>
      </w:r>
      <w:r>
        <w:rPr>
          <w:rFonts w:hint="default" w:ascii="仿宋_GB2312" w:hAnsi="Times New Roman" w:eastAsia="仿宋_GB2312" w:cs="仿宋_GB2312"/>
          <w:b w:val="0"/>
          <w:bCs w:val="0"/>
          <w:i w:val="0"/>
          <w:iCs w:val="0"/>
          <w:caps w:val="0"/>
          <w:color w:val="333333"/>
          <w:spacing w:val="0"/>
          <w:sz w:val="24"/>
          <w:szCs w:val="24"/>
          <w:bdr w:val="none" w:color="auto" w:sz="0" w:space="0"/>
          <w:shd w:val="clear" w:fill="FFFFFF"/>
        </w:rPr>
        <w:t>编号：</w:t>
      </w:r>
    </w:p>
    <w:tbl>
      <w:tblPr>
        <w:tblW w:w="0" w:type="auto"/>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1990"/>
        <w:gridCol w:w="652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00" w:hRule="atLeast"/>
          <w:jc w:val="center"/>
        </w:trPr>
        <w:tc>
          <w:tcPr>
            <w:tcW w:w="2025"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仿宋_GB2312" w:hAnsi="Times New Roman" w:eastAsia="仿宋_GB2312" w:cs="仿宋_GB2312"/>
                <w:b w:val="0"/>
                <w:bCs w:val="0"/>
                <w:sz w:val="21"/>
                <w:szCs w:val="21"/>
                <w:bdr w:val="none" w:color="auto" w:sz="0" w:space="0"/>
              </w:rPr>
              <w:t>项目名称</w:t>
            </w:r>
          </w:p>
        </w:tc>
        <w:tc>
          <w:tcPr>
            <w:tcW w:w="6555"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1020" w:hRule="atLeast"/>
          <w:jc w:val="center"/>
        </w:trPr>
        <w:tc>
          <w:tcPr>
            <w:tcW w:w="202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仿宋_GB2312" w:hAnsi="Times New Roman" w:eastAsia="仿宋_GB2312" w:cs="仿宋_GB2312"/>
                <w:b w:val="0"/>
                <w:bCs w:val="0"/>
                <w:sz w:val="21"/>
                <w:szCs w:val="21"/>
                <w:bdr w:val="none" w:color="auto" w:sz="0" w:space="0"/>
              </w:rPr>
              <w:t>申请取水单位地点</w:t>
            </w:r>
          </w:p>
        </w:tc>
        <w:tc>
          <w:tcPr>
            <w:tcW w:w="6555"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default" w:ascii="仿宋_GB2312" w:hAnsi="Times New Roman" w:eastAsia="仿宋_GB2312" w:cs="仿宋_GB2312"/>
                <w:b w:val="0"/>
                <w:bCs w:val="0"/>
                <w:sz w:val="21"/>
                <w:szCs w:val="21"/>
                <w:bdr w:val="none" w:color="auto" w:sz="0" w:space="0"/>
              </w:rPr>
              <w:t>（点状工程应明确详细地址和经纬度；线性工程应明确起点、终点及路径，并填写起止点经纬度）</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90" w:hRule="atLeast"/>
          <w:jc w:val="center"/>
        </w:trPr>
        <w:tc>
          <w:tcPr>
            <w:tcW w:w="2025"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仿宋_GB2312" w:hAnsi="Times New Roman" w:eastAsia="仿宋_GB2312" w:cs="仿宋_GB2312"/>
                <w:b w:val="0"/>
                <w:bCs w:val="0"/>
                <w:sz w:val="21"/>
                <w:szCs w:val="21"/>
                <w:bdr w:val="none" w:color="auto" w:sz="0" w:space="0"/>
              </w:rPr>
              <w:t>水资源论证区域评估情况</w:t>
            </w:r>
          </w:p>
        </w:tc>
        <w:tc>
          <w:tcPr>
            <w:tcW w:w="6555"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default" w:ascii="仿宋_GB2312" w:hAnsi="Times New Roman" w:eastAsia="仿宋_GB2312" w:cs="仿宋_GB2312"/>
                <w:b w:val="0"/>
                <w:bCs w:val="0"/>
                <w:sz w:val="21"/>
                <w:szCs w:val="21"/>
                <w:bdr w:val="none" w:color="auto" w:sz="0" w:space="0"/>
              </w:rPr>
              <w:t>园区名称：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75" w:hRule="atLeast"/>
          <w:jc w:val="center"/>
        </w:trPr>
        <w:tc>
          <w:tcPr>
            <w:tcW w:w="2025"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6555"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default" w:ascii="仿宋_GB2312" w:hAnsi="Times New Roman" w:eastAsia="仿宋_GB2312" w:cs="仿宋_GB2312"/>
                <w:b w:val="0"/>
                <w:bCs w:val="0"/>
                <w:sz w:val="21"/>
                <w:szCs w:val="21"/>
                <w:bdr w:val="none" w:color="auto" w:sz="0" w:space="0"/>
              </w:rPr>
              <w:t>水资源论证区域评估报告审批机关、文号和时间：</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5" w:hRule="atLeast"/>
          <w:jc w:val="center"/>
        </w:trPr>
        <w:tc>
          <w:tcPr>
            <w:tcW w:w="2025"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仿宋_GB2312" w:hAnsi="Times New Roman" w:eastAsia="仿宋_GB2312" w:cs="仿宋_GB2312"/>
                <w:b w:val="0"/>
                <w:bCs w:val="0"/>
                <w:sz w:val="21"/>
                <w:szCs w:val="21"/>
                <w:bdr w:val="none" w:color="auto" w:sz="0" w:space="0"/>
              </w:rPr>
              <w:t>申请取水单位</w:t>
            </w:r>
          </w:p>
        </w:tc>
        <w:tc>
          <w:tcPr>
            <w:tcW w:w="6555"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default" w:ascii="仿宋_GB2312" w:hAnsi="Times New Roman" w:eastAsia="仿宋_GB2312" w:cs="仿宋_GB2312"/>
                <w:b w:val="0"/>
                <w:bCs w:val="0"/>
                <w:sz w:val="21"/>
                <w:szCs w:val="21"/>
                <w:bdr w:val="none" w:color="auto" w:sz="0" w:space="0"/>
              </w:rPr>
              <w:t>名称：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75" w:hRule="atLeast"/>
          <w:jc w:val="center"/>
        </w:trPr>
        <w:tc>
          <w:tcPr>
            <w:tcW w:w="2025"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6555"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default" w:ascii="仿宋_GB2312" w:hAnsi="Times New Roman" w:eastAsia="仿宋_GB2312" w:cs="仿宋_GB2312"/>
                <w:b w:val="0"/>
                <w:bCs w:val="0"/>
                <w:sz w:val="21"/>
                <w:szCs w:val="21"/>
                <w:bdr w:val="none" w:color="auto" w:sz="0" w:space="0"/>
              </w:rPr>
              <w:t>统一社会信用代码：</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55" w:hRule="atLeast"/>
          <w:jc w:val="center"/>
        </w:trPr>
        <w:tc>
          <w:tcPr>
            <w:tcW w:w="2025"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6555"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default" w:ascii="仿宋_GB2312" w:hAnsi="Times New Roman" w:eastAsia="仿宋_GB2312" w:cs="仿宋_GB2312"/>
                <w:b w:val="0"/>
                <w:bCs w:val="0"/>
                <w:sz w:val="21"/>
                <w:szCs w:val="21"/>
                <w:bdr w:val="none" w:color="auto" w:sz="0" w:space="0"/>
              </w:rPr>
              <w:t>地址：</w:t>
            </w:r>
            <w:r>
              <w:rPr>
                <w:rFonts w:hint="default" w:ascii="Times New Roman" w:hAnsi="Times New Roman" w:cs="Times New Roman"/>
                <w:b w:val="0"/>
                <w:bCs w:val="0"/>
                <w:sz w:val="21"/>
                <w:szCs w:val="21"/>
                <w:bdr w:val="none" w:color="auto" w:sz="0" w:space="0"/>
              </w:rPr>
              <w:t>                 </w:t>
            </w:r>
            <w:r>
              <w:rPr>
                <w:rFonts w:hint="default" w:ascii="仿宋_GB2312" w:hAnsi="Times New Roman" w:eastAsia="仿宋_GB2312" w:cs="仿宋_GB2312"/>
                <w:b w:val="0"/>
                <w:bCs w:val="0"/>
                <w:sz w:val="21"/>
                <w:szCs w:val="21"/>
                <w:bdr w:val="none" w:color="auto" w:sz="0" w:space="0"/>
              </w:rPr>
              <w:t>电子信箱：</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85" w:hRule="atLeast"/>
          <w:jc w:val="center"/>
        </w:trPr>
        <w:tc>
          <w:tcPr>
            <w:tcW w:w="2025"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6555"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default" w:ascii="仿宋_GB2312" w:hAnsi="Times New Roman" w:eastAsia="仿宋_GB2312" w:cs="仿宋_GB2312"/>
                <w:b w:val="0"/>
                <w:bCs w:val="0"/>
                <w:sz w:val="21"/>
                <w:szCs w:val="21"/>
                <w:bdr w:val="none" w:color="auto" w:sz="0" w:space="0"/>
              </w:rPr>
              <w:t>法人代表：</w:t>
            </w:r>
            <w:r>
              <w:rPr>
                <w:rFonts w:hint="default" w:ascii="Times New Roman" w:hAnsi="Times New Roman" w:cs="Times New Roman"/>
                <w:b w:val="0"/>
                <w:bCs w:val="0"/>
                <w:sz w:val="21"/>
                <w:szCs w:val="21"/>
                <w:bdr w:val="none" w:color="auto" w:sz="0" w:space="0"/>
              </w:rPr>
              <w:t>             </w:t>
            </w:r>
            <w:r>
              <w:rPr>
                <w:rFonts w:hint="default" w:ascii="仿宋_GB2312" w:hAnsi="Times New Roman" w:eastAsia="仿宋_GB2312" w:cs="仿宋_GB2312"/>
                <w:b w:val="0"/>
                <w:bCs w:val="0"/>
                <w:sz w:val="21"/>
                <w:szCs w:val="21"/>
                <w:bdr w:val="none" w:color="auto" w:sz="0" w:space="0"/>
              </w:rPr>
              <w:t>联系电话：</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315" w:hRule="atLeast"/>
          <w:jc w:val="center"/>
        </w:trPr>
        <w:tc>
          <w:tcPr>
            <w:tcW w:w="2025"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6555"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default" w:ascii="仿宋_GB2312" w:hAnsi="Times New Roman" w:eastAsia="仿宋_GB2312" w:cs="仿宋_GB2312"/>
                <w:b w:val="0"/>
                <w:bCs w:val="0"/>
                <w:sz w:val="21"/>
                <w:szCs w:val="21"/>
                <w:bdr w:val="none" w:color="auto" w:sz="0" w:space="0"/>
              </w:rPr>
              <w:t>授权经办人：</w:t>
            </w:r>
            <w:r>
              <w:rPr>
                <w:rFonts w:hint="default" w:ascii="Times New Roman" w:hAnsi="Times New Roman" w:cs="Times New Roman"/>
                <w:b w:val="0"/>
                <w:bCs w:val="0"/>
                <w:sz w:val="21"/>
                <w:szCs w:val="21"/>
                <w:bdr w:val="none" w:color="auto" w:sz="0" w:space="0"/>
              </w:rPr>
              <w:t>           </w:t>
            </w:r>
            <w:r>
              <w:rPr>
                <w:rFonts w:hint="default" w:ascii="仿宋_GB2312" w:hAnsi="Times New Roman" w:eastAsia="仿宋_GB2312" w:cs="仿宋_GB2312"/>
                <w:b w:val="0"/>
                <w:bCs w:val="0"/>
                <w:sz w:val="21"/>
                <w:szCs w:val="21"/>
                <w:bdr w:val="none" w:color="auto" w:sz="0" w:space="0"/>
              </w:rPr>
              <w:t>联系电话：</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975" w:hRule="atLeast"/>
          <w:jc w:val="center"/>
        </w:trPr>
        <w:tc>
          <w:tcPr>
            <w:tcW w:w="202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仿宋_GB2312" w:hAnsi="Times New Roman" w:eastAsia="仿宋_GB2312" w:cs="仿宋_GB2312"/>
                <w:b w:val="0"/>
                <w:bCs w:val="0"/>
                <w:sz w:val="21"/>
                <w:szCs w:val="21"/>
                <w:bdr w:val="none" w:color="auto" w:sz="0" w:space="0"/>
              </w:rPr>
              <w:t>申请取水单位承诺内容</w:t>
            </w:r>
          </w:p>
        </w:tc>
        <w:tc>
          <w:tcPr>
            <w:tcW w:w="6555"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default" w:ascii="Times New Roman" w:hAnsi="Times New Roman" w:cs="Times New Roman"/>
                <w:b w:val="0"/>
                <w:bCs w:val="0"/>
                <w:sz w:val="21"/>
                <w:szCs w:val="21"/>
                <w:bdr w:val="none" w:color="auto" w:sz="0" w:space="0"/>
                <w:shd w:val="clear" w:fill="FFFFFF"/>
              </w:rPr>
              <w:t>1</w:t>
            </w:r>
            <w:r>
              <w:rPr>
                <w:rFonts w:hint="default" w:ascii="仿宋_GB2312" w:hAnsi="Times New Roman" w:eastAsia="仿宋_GB2312" w:cs="仿宋_GB2312"/>
                <w:b w:val="0"/>
                <w:bCs w:val="0"/>
                <w:sz w:val="21"/>
                <w:szCs w:val="21"/>
                <w:bdr w:val="none" w:color="auto" w:sz="0" w:space="0"/>
                <w:shd w:val="clear" w:fill="FFFFFF"/>
              </w:rPr>
              <w:t>、已仔细阅读并充分了解江西省水资源论证区域评估的相关政策，愿意严格遵守各项规定。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default" w:ascii="Times New Roman" w:hAnsi="Times New Roman" w:cs="Times New Roman"/>
                <w:b w:val="0"/>
                <w:bCs w:val="0"/>
                <w:sz w:val="21"/>
                <w:szCs w:val="21"/>
                <w:bdr w:val="none" w:color="auto" w:sz="0" w:space="0"/>
                <w:shd w:val="clear" w:fill="FFFFFF"/>
              </w:rPr>
              <w:t>2</w:t>
            </w:r>
            <w:r>
              <w:rPr>
                <w:rFonts w:hint="default" w:ascii="仿宋_GB2312" w:hAnsi="Times New Roman" w:eastAsia="仿宋_GB2312" w:cs="仿宋_GB2312"/>
                <w:b w:val="0"/>
                <w:bCs w:val="0"/>
                <w:sz w:val="21"/>
                <w:szCs w:val="21"/>
                <w:bdr w:val="none" w:color="auto" w:sz="0" w:space="0"/>
                <w:shd w:val="clear" w:fill="FFFFFF"/>
              </w:rPr>
              <w:t>、所提供的资料与信息合法、真实、有效，不涉及国家秘密、商业秘密、隐私，不含危害国家安全、公共安全、经济安全以及影响社会稳定的内容，可以在公共网站进行公开公示。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default" w:ascii="Times New Roman" w:hAnsi="Times New Roman" w:cs="Times New Roman"/>
                <w:b w:val="0"/>
                <w:bCs w:val="0"/>
                <w:sz w:val="21"/>
                <w:szCs w:val="21"/>
                <w:bdr w:val="none" w:color="auto" w:sz="0" w:space="0"/>
                <w:shd w:val="clear" w:fill="FFFFFF"/>
              </w:rPr>
              <w:t>3</w:t>
            </w:r>
            <w:r>
              <w:rPr>
                <w:rFonts w:hint="default" w:ascii="仿宋_GB2312" w:hAnsi="Times New Roman" w:eastAsia="仿宋_GB2312" w:cs="仿宋_GB2312"/>
                <w:b w:val="0"/>
                <w:bCs w:val="0"/>
                <w:sz w:val="21"/>
                <w:szCs w:val="21"/>
                <w:bdr w:val="none" w:color="auto" w:sz="0" w:space="0"/>
                <w:shd w:val="clear" w:fill="FFFFFF"/>
              </w:rPr>
              <w:t>、符合《中华人民共和国水法》、《取水许可和水资源费征收管理条例》、《取水许可管理办法》、《江西省水资源条例》、《江西省取水许可和水资源费征收管理办法》、《江西省节约用水办法》等法律法规的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default" w:ascii="Times New Roman" w:hAnsi="Times New Roman" w:cs="Times New Roman"/>
                <w:b w:val="0"/>
                <w:bCs w:val="0"/>
                <w:sz w:val="21"/>
                <w:szCs w:val="21"/>
                <w:bdr w:val="none" w:color="auto" w:sz="0" w:space="0"/>
                <w:shd w:val="clear" w:fill="FFFFFF"/>
              </w:rPr>
              <w:t>4</w:t>
            </w:r>
            <w:r>
              <w:rPr>
                <w:rFonts w:hint="default" w:ascii="仿宋_GB2312" w:hAnsi="Times New Roman" w:eastAsia="仿宋_GB2312" w:cs="仿宋_GB2312"/>
                <w:b w:val="0"/>
                <w:bCs w:val="0"/>
                <w:sz w:val="21"/>
                <w:szCs w:val="21"/>
                <w:bdr w:val="none" w:color="auto" w:sz="0" w:space="0"/>
                <w:shd w:val="clear" w:fill="FFFFFF"/>
              </w:rPr>
              <w:t>、符合国家产业政策要求，不会对第三者或者社会公共利益产生重大损害。</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default" w:ascii="Times New Roman" w:hAnsi="Times New Roman" w:cs="Times New Roman"/>
                <w:b w:val="0"/>
                <w:bCs w:val="0"/>
                <w:sz w:val="21"/>
                <w:szCs w:val="21"/>
                <w:bdr w:val="none" w:color="auto" w:sz="0" w:space="0"/>
                <w:shd w:val="clear" w:fill="FFFFFF"/>
              </w:rPr>
              <w:t>5</w:t>
            </w:r>
            <w:r>
              <w:rPr>
                <w:rFonts w:hint="default" w:ascii="仿宋_GB2312" w:hAnsi="Times New Roman" w:eastAsia="仿宋_GB2312" w:cs="仿宋_GB2312"/>
                <w:b w:val="0"/>
                <w:bCs w:val="0"/>
                <w:sz w:val="21"/>
                <w:szCs w:val="21"/>
                <w:bdr w:val="none" w:color="auto" w:sz="0" w:space="0"/>
                <w:shd w:val="clear" w:fill="FFFFFF"/>
              </w:rPr>
              <w:t>、符合本区域的《水资源论证区域评估报告》（以下简称《报告》）及批复文件的要求。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default" w:ascii="Times New Roman" w:hAnsi="Times New Roman" w:cs="Times New Roman"/>
                <w:b w:val="0"/>
                <w:bCs w:val="0"/>
                <w:sz w:val="21"/>
                <w:szCs w:val="21"/>
                <w:bdr w:val="none" w:color="auto" w:sz="0" w:space="0"/>
                <w:shd w:val="clear" w:fill="FFFFFF"/>
              </w:rPr>
              <w:t>6</w:t>
            </w:r>
            <w:r>
              <w:rPr>
                <w:rFonts w:hint="default" w:ascii="仿宋_GB2312" w:hAnsi="Times New Roman" w:eastAsia="仿宋_GB2312" w:cs="仿宋_GB2312"/>
                <w:b w:val="0"/>
                <w:bCs w:val="0"/>
                <w:sz w:val="21"/>
                <w:szCs w:val="21"/>
                <w:bdr w:val="none" w:color="auto" w:sz="0" w:space="0"/>
                <w:shd w:val="clear" w:fill="FFFFFF"/>
              </w:rPr>
              <w:t>、承诺严格按照有关法律法规、《报告》及批复文件的要求取用水，依法履行</w:t>
            </w:r>
            <w:r>
              <w:rPr>
                <w:rFonts w:hint="default" w:ascii="仿宋_GB2312" w:hAnsi="Times New Roman" w:eastAsia="仿宋_GB2312" w:cs="仿宋_GB2312"/>
                <w:sz w:val="21"/>
                <w:szCs w:val="21"/>
                <w:bdr w:val="none" w:color="auto" w:sz="0" w:space="0"/>
                <w:shd w:val="clear" w:fill="FFFFFF"/>
              </w:rPr>
              <w:t>节约和保护水资源的义务</w:t>
            </w:r>
            <w:r>
              <w:rPr>
                <w:rFonts w:hint="default" w:ascii="仿宋_GB2312" w:hAnsi="Times New Roman" w:eastAsia="仿宋_GB2312" w:cs="仿宋_GB2312"/>
                <w:b w:val="0"/>
                <w:bCs w:val="0"/>
                <w:sz w:val="21"/>
                <w:szCs w:val="21"/>
                <w:bdr w:val="none" w:color="auto" w:sz="0" w:space="0"/>
                <w:shd w:val="clear" w:fill="FFFFFF"/>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default" w:ascii="Times New Roman" w:hAnsi="Times New Roman" w:cs="Times New Roman"/>
                <w:b w:val="0"/>
                <w:bCs w:val="0"/>
                <w:sz w:val="21"/>
                <w:szCs w:val="21"/>
                <w:bdr w:val="none" w:color="auto" w:sz="0" w:space="0"/>
                <w:shd w:val="clear" w:fill="FFFFFF"/>
              </w:rPr>
              <w:t>7</w:t>
            </w:r>
            <w:r>
              <w:rPr>
                <w:rFonts w:hint="default" w:ascii="仿宋_GB2312" w:hAnsi="Times New Roman" w:eastAsia="仿宋_GB2312" w:cs="仿宋_GB2312"/>
                <w:b w:val="0"/>
                <w:bCs w:val="0"/>
                <w:sz w:val="21"/>
                <w:szCs w:val="21"/>
                <w:bdr w:val="none" w:color="auto" w:sz="0" w:space="0"/>
                <w:shd w:val="clear" w:fill="FFFFFF"/>
              </w:rPr>
              <w:t>、积极配合各级水行政主管部门开展</w:t>
            </w:r>
            <w:r>
              <w:rPr>
                <w:rFonts w:hint="default" w:ascii="仿宋_GB2312" w:hAnsi="Times New Roman" w:eastAsia="仿宋_GB2312" w:cs="仿宋_GB2312"/>
                <w:sz w:val="21"/>
                <w:szCs w:val="21"/>
                <w:bdr w:val="none" w:color="auto" w:sz="0" w:space="0"/>
                <w:shd w:val="clear" w:fill="FFFFFF"/>
              </w:rPr>
              <w:t>取用水监督检查和巡查执法等工作</w:t>
            </w:r>
            <w:r>
              <w:rPr>
                <w:rFonts w:hint="default" w:ascii="仿宋_GB2312" w:hAnsi="Times New Roman" w:eastAsia="仿宋_GB2312" w:cs="仿宋_GB2312"/>
                <w:b w:val="0"/>
                <w:bCs w:val="0"/>
                <w:sz w:val="21"/>
                <w:szCs w:val="21"/>
                <w:bdr w:val="none" w:color="auto" w:sz="0" w:space="0"/>
                <w:shd w:val="clear" w:fill="FFFFFF"/>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default" w:ascii="仿宋_GB2312" w:hAnsi="Times New Roman" w:eastAsia="仿宋_GB2312" w:cs="仿宋_GB2312"/>
                <w:b w:val="0"/>
                <w:bCs w:val="0"/>
                <w:sz w:val="21"/>
                <w:szCs w:val="21"/>
                <w:bdr w:val="none" w:color="auto" w:sz="0" w:space="0"/>
                <w:shd w:val="clear" w:fill="FFFFFF"/>
              </w:rPr>
              <w:t>若违反以上承诺，本单位自愿承担相应的法律责任和信用责任以及由此造成的一切后果。</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2940"/>
              <w:jc w:val="left"/>
            </w:pPr>
            <w:r>
              <w:rPr>
                <w:rFonts w:hint="default" w:ascii="Times New Roman" w:hAnsi="Times New Roman" w:cs="Times New Roman"/>
                <w:b w:val="0"/>
                <w:bCs w:val="0"/>
                <w:sz w:val="21"/>
                <w:szCs w:val="21"/>
                <w:bdr w:val="none" w:color="auto" w:sz="0" w:space="0"/>
              </w:rPr>
              <w:t> </w:t>
            </w:r>
            <w:r>
              <w:rPr>
                <w:rFonts w:hint="default" w:ascii="仿宋_GB2312" w:hAnsi="Times New Roman" w:eastAsia="仿宋_GB2312" w:cs="仿宋_GB2312"/>
                <w:b w:val="0"/>
                <w:bCs w:val="0"/>
                <w:sz w:val="21"/>
                <w:szCs w:val="21"/>
                <w:bdr w:val="none" w:color="auto" w:sz="0" w:space="0"/>
              </w:rPr>
              <w:t>法人代表（签字）：</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jc w:val="left"/>
            </w:pPr>
            <w:r>
              <w:rPr>
                <w:rFonts w:hint="default" w:ascii="Times New Roman" w:hAnsi="Times New Roman" w:cs="Times New Roman"/>
                <w:b w:val="0"/>
                <w:bCs w:val="0"/>
                <w:sz w:val="21"/>
                <w:szCs w:val="21"/>
                <w:bdr w:val="none" w:color="auto" w:sz="0" w:space="0"/>
              </w:rPr>
              <w:t>                         </w:t>
            </w:r>
            <w:r>
              <w:rPr>
                <w:rFonts w:hint="default" w:ascii="仿宋_GB2312" w:hAnsi="Times New Roman" w:eastAsia="仿宋_GB2312" w:cs="仿宋_GB2312"/>
                <w:b w:val="0"/>
                <w:bCs w:val="0"/>
                <w:sz w:val="21"/>
                <w:szCs w:val="21"/>
                <w:bdr w:val="none" w:color="auto" w:sz="0" w:space="0"/>
              </w:rPr>
              <w:t>申请取水单位（盖章）：</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840"/>
              <w:jc w:val="left"/>
            </w:pPr>
            <w:r>
              <w:rPr>
                <w:rFonts w:hint="default" w:ascii="Times New Roman" w:hAnsi="Times New Roman" w:cs="Times New Roman"/>
                <w:b w:val="0"/>
                <w:bCs w:val="0"/>
                <w:sz w:val="21"/>
                <w:szCs w:val="21"/>
                <w:bdr w:val="none" w:color="auto" w:sz="0" w:space="0"/>
              </w:rPr>
              <w:t>                         </w:t>
            </w:r>
            <w:r>
              <w:rPr>
                <w:rFonts w:hint="default" w:ascii="仿宋_GB2312" w:hAnsi="Times New Roman" w:eastAsia="仿宋_GB2312" w:cs="仿宋_GB2312"/>
                <w:b w:val="0"/>
                <w:bCs w:val="0"/>
                <w:sz w:val="21"/>
                <w:szCs w:val="21"/>
                <w:bdr w:val="none" w:color="auto" w:sz="0" w:space="0"/>
              </w:rPr>
              <w:t>年</w:t>
            </w:r>
            <w:r>
              <w:rPr>
                <w:rFonts w:hint="default" w:ascii="Times New Roman" w:hAnsi="Times New Roman" w:cs="Times New Roman"/>
                <w:b w:val="0"/>
                <w:bCs w:val="0"/>
                <w:sz w:val="21"/>
                <w:szCs w:val="21"/>
                <w:bdr w:val="none" w:color="auto" w:sz="0" w:space="0"/>
              </w:rPr>
              <w:t>  </w:t>
            </w:r>
            <w:r>
              <w:rPr>
                <w:rFonts w:hint="default" w:ascii="仿宋_GB2312" w:hAnsi="Times New Roman" w:eastAsia="仿宋_GB2312" w:cs="仿宋_GB2312"/>
                <w:b w:val="0"/>
                <w:bCs w:val="0"/>
                <w:sz w:val="21"/>
                <w:szCs w:val="21"/>
                <w:bdr w:val="none" w:color="auto" w:sz="0" w:space="0"/>
              </w:rPr>
              <w:t>月</w:t>
            </w:r>
            <w:r>
              <w:rPr>
                <w:rFonts w:hint="default" w:ascii="Times New Roman" w:hAnsi="Times New Roman" w:cs="Times New Roman"/>
                <w:b w:val="0"/>
                <w:bCs w:val="0"/>
                <w:sz w:val="21"/>
                <w:szCs w:val="21"/>
                <w:bdr w:val="none" w:color="auto" w:sz="0" w:space="0"/>
              </w:rPr>
              <w:t>  </w:t>
            </w:r>
            <w:r>
              <w:rPr>
                <w:rFonts w:hint="default" w:ascii="仿宋_GB2312" w:hAnsi="Times New Roman" w:eastAsia="仿宋_GB2312" w:cs="仿宋_GB2312"/>
                <w:b w:val="0"/>
                <w:bCs w:val="0"/>
                <w:sz w:val="21"/>
                <w:szCs w:val="21"/>
                <w:bdr w:val="none" w:color="auto" w:sz="0" w:space="0"/>
              </w:rPr>
              <w:t>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990" w:hRule="atLeast"/>
          <w:jc w:val="center"/>
        </w:trPr>
        <w:tc>
          <w:tcPr>
            <w:tcW w:w="202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仿宋_GB2312" w:hAnsi="Times New Roman" w:eastAsia="仿宋_GB2312" w:cs="仿宋_GB2312"/>
                <w:b w:val="0"/>
                <w:bCs w:val="0"/>
                <w:sz w:val="21"/>
                <w:szCs w:val="21"/>
                <w:bdr w:val="none" w:color="auto" w:sz="0" w:space="0"/>
              </w:rPr>
              <w:t>审批部门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default" w:ascii="仿宋_GB2312" w:hAnsi="Times New Roman" w:eastAsia="仿宋_GB2312" w:cs="仿宋_GB2312"/>
                <w:b w:val="0"/>
                <w:bCs w:val="0"/>
                <w:sz w:val="21"/>
                <w:szCs w:val="21"/>
                <w:bdr w:val="none" w:color="auto" w:sz="0" w:space="0"/>
              </w:rPr>
              <w:t>许可决定</w:t>
            </w:r>
          </w:p>
        </w:tc>
        <w:tc>
          <w:tcPr>
            <w:tcW w:w="6555"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default" w:ascii="仿宋_GB2312" w:hAnsi="Times New Roman" w:eastAsia="仿宋_GB2312" w:cs="仿宋_GB2312"/>
                <w:b w:val="0"/>
                <w:bCs w:val="0"/>
                <w:sz w:val="21"/>
                <w:szCs w:val="21"/>
                <w:bdr w:val="none" w:color="auto" w:sz="0" w:space="0"/>
              </w:rPr>
              <w:t>上述承诺以及提交的项目建设方案，材料完整、格式符合规定要求，准予许可。</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3780"/>
              <w:jc w:val="left"/>
            </w:pPr>
            <w:r>
              <w:rPr>
                <w:rFonts w:hint="default" w:ascii="仿宋_GB2312" w:hAnsi="Times New Roman" w:eastAsia="仿宋_GB2312" w:cs="仿宋_GB2312"/>
                <w:b w:val="0"/>
                <w:bCs w:val="0"/>
                <w:sz w:val="21"/>
                <w:szCs w:val="21"/>
                <w:bdr w:val="none" w:color="auto" w:sz="0" w:space="0"/>
              </w:rPr>
              <w:t>审批部门（盖章）</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0"/>
              <w:jc w:val="left"/>
            </w:pPr>
            <w:r>
              <w:rPr>
                <w:rFonts w:hint="default" w:ascii="仿宋_GB2312" w:hAnsi="Times New Roman" w:eastAsia="仿宋_GB2312" w:cs="仿宋_GB2312"/>
                <w:b w:val="0"/>
                <w:bCs w:val="0"/>
                <w:sz w:val="21"/>
                <w:szCs w:val="21"/>
                <w:bdr w:val="none" w:color="auto" w:sz="0" w:space="0"/>
              </w:rPr>
              <w:t>年</w:t>
            </w:r>
            <w:r>
              <w:rPr>
                <w:rFonts w:hint="default" w:ascii="Times New Roman" w:hAnsi="Times New Roman" w:cs="Times New Roman"/>
                <w:b w:val="0"/>
                <w:bCs w:val="0"/>
                <w:sz w:val="21"/>
                <w:szCs w:val="21"/>
                <w:bdr w:val="none" w:color="auto" w:sz="0" w:space="0"/>
              </w:rPr>
              <w:t>  </w:t>
            </w:r>
            <w:r>
              <w:rPr>
                <w:rFonts w:hint="default" w:ascii="仿宋_GB2312" w:hAnsi="Times New Roman" w:eastAsia="仿宋_GB2312" w:cs="仿宋_GB2312"/>
                <w:b w:val="0"/>
                <w:bCs w:val="0"/>
                <w:sz w:val="21"/>
                <w:szCs w:val="21"/>
                <w:bdr w:val="none" w:color="auto" w:sz="0" w:space="0"/>
              </w:rPr>
              <w:t>月</w:t>
            </w:r>
            <w:r>
              <w:rPr>
                <w:rFonts w:hint="default" w:ascii="Times New Roman" w:hAnsi="Times New Roman" w:cs="Times New Roman"/>
                <w:b w:val="0"/>
                <w:bCs w:val="0"/>
                <w:sz w:val="21"/>
                <w:szCs w:val="21"/>
                <w:bdr w:val="none" w:color="auto" w:sz="0" w:space="0"/>
              </w:rPr>
              <w:t>  </w:t>
            </w:r>
            <w:r>
              <w:rPr>
                <w:rFonts w:hint="default" w:ascii="仿宋_GB2312" w:hAnsi="Times New Roman" w:eastAsia="仿宋_GB2312" w:cs="仿宋_GB2312"/>
                <w:b w:val="0"/>
                <w:bCs w:val="0"/>
                <w:sz w:val="21"/>
                <w:szCs w:val="21"/>
                <w:bdr w:val="none" w:color="auto" w:sz="0" w:space="0"/>
              </w:rPr>
              <w:t>日</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hint="eastAsia" w:ascii="微软雅黑" w:hAnsi="微软雅黑" w:eastAsia="微软雅黑" w:cs="微软雅黑"/>
          <w:i w:val="0"/>
          <w:iCs w:val="0"/>
          <w:caps w:val="0"/>
          <w:color w:val="333333"/>
          <w:spacing w:val="0"/>
          <w:sz w:val="27"/>
          <w:szCs w:val="27"/>
        </w:rPr>
      </w:pPr>
      <w:r>
        <w:rPr>
          <w:rFonts w:hint="default" w:ascii="仿宋_GB2312" w:hAnsi="Times New Roman" w:eastAsia="仿宋_GB2312" w:cs="仿宋_GB2312"/>
          <w:b w:val="0"/>
          <w:bCs w:val="0"/>
          <w:i w:val="0"/>
          <w:iCs w:val="0"/>
          <w:caps w:val="0"/>
          <w:color w:val="333333"/>
          <w:spacing w:val="0"/>
          <w:sz w:val="21"/>
          <w:szCs w:val="21"/>
          <w:bdr w:val="none" w:color="auto" w:sz="0" w:space="0"/>
          <w:shd w:val="clear" w:fill="FFFFFF"/>
        </w:rPr>
        <w:t>备注：</w:t>
      </w:r>
      <w:r>
        <w:rPr>
          <w:rFonts w:hint="default" w:ascii="Times New Roman" w:hAnsi="Times New Roman" w:eastAsia="微软雅黑" w:cs="Times New Roman"/>
          <w:b w:val="0"/>
          <w:bCs w:val="0"/>
          <w:i w:val="0"/>
          <w:iCs w:val="0"/>
          <w:caps w:val="0"/>
          <w:color w:val="333333"/>
          <w:spacing w:val="0"/>
          <w:sz w:val="21"/>
          <w:szCs w:val="21"/>
          <w:bdr w:val="none" w:color="auto" w:sz="0" w:space="0"/>
          <w:shd w:val="clear" w:fill="FFFFFF"/>
        </w:rPr>
        <w:t>1.</w:t>
      </w:r>
      <w:r>
        <w:rPr>
          <w:rFonts w:hint="default" w:ascii="仿宋_GB2312" w:hAnsi="Times New Roman" w:eastAsia="仿宋_GB2312" w:cs="仿宋_GB2312"/>
          <w:b w:val="0"/>
          <w:bCs w:val="0"/>
          <w:i w:val="0"/>
          <w:iCs w:val="0"/>
          <w:caps w:val="0"/>
          <w:color w:val="333333"/>
          <w:spacing w:val="0"/>
          <w:sz w:val="21"/>
          <w:szCs w:val="21"/>
          <w:bdr w:val="none" w:color="auto" w:sz="0" w:space="0"/>
          <w:shd w:val="clear" w:fill="FFFFFF"/>
        </w:rPr>
        <w:t>本表除编号、许可决定外，均有申请取水单位填写。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30"/>
        <w:jc w:val="left"/>
        <w:rPr>
          <w:rFonts w:hint="eastAsia" w:ascii="微软雅黑" w:hAnsi="微软雅黑" w:eastAsia="微软雅黑" w:cs="微软雅黑"/>
          <w:i w:val="0"/>
          <w:iCs w:val="0"/>
          <w:caps w:val="0"/>
          <w:color w:val="333333"/>
          <w:spacing w:val="0"/>
          <w:sz w:val="27"/>
          <w:szCs w:val="27"/>
        </w:rPr>
      </w:pPr>
      <w:r>
        <w:rPr>
          <w:rFonts w:hint="default" w:ascii="Times New Roman" w:hAnsi="Times New Roman" w:eastAsia="微软雅黑" w:cs="Times New Roman"/>
          <w:b w:val="0"/>
          <w:bCs w:val="0"/>
          <w:i w:val="0"/>
          <w:iCs w:val="0"/>
          <w:caps w:val="0"/>
          <w:color w:val="333333"/>
          <w:spacing w:val="0"/>
          <w:sz w:val="21"/>
          <w:szCs w:val="21"/>
          <w:bdr w:val="none" w:color="auto" w:sz="0" w:space="0"/>
          <w:shd w:val="clear" w:fill="FFFFFF"/>
        </w:rPr>
        <w:t>2.</w:t>
      </w:r>
      <w:r>
        <w:rPr>
          <w:rFonts w:hint="default" w:ascii="仿宋_GB2312" w:hAnsi="Times New Roman" w:eastAsia="仿宋_GB2312" w:cs="仿宋_GB2312"/>
          <w:b w:val="0"/>
          <w:bCs w:val="0"/>
          <w:i w:val="0"/>
          <w:iCs w:val="0"/>
          <w:caps w:val="0"/>
          <w:color w:val="333333"/>
          <w:spacing w:val="0"/>
          <w:sz w:val="21"/>
          <w:szCs w:val="21"/>
          <w:bdr w:val="none" w:color="auto" w:sz="0" w:space="0"/>
          <w:shd w:val="clear" w:fill="FFFFFF"/>
        </w:rPr>
        <w:t>本表</w:t>
      </w:r>
      <w:r>
        <w:rPr>
          <w:rFonts w:hint="default" w:ascii="Times New Roman" w:hAnsi="Times New Roman" w:eastAsia="微软雅黑" w:cs="Times New Roman"/>
          <w:b w:val="0"/>
          <w:bCs w:val="0"/>
          <w:i w:val="0"/>
          <w:iCs w:val="0"/>
          <w:caps w:val="0"/>
          <w:color w:val="333333"/>
          <w:spacing w:val="0"/>
          <w:sz w:val="21"/>
          <w:szCs w:val="21"/>
          <w:bdr w:val="none" w:color="auto" w:sz="0" w:space="0"/>
          <w:shd w:val="clear" w:fill="FFFFFF"/>
        </w:rPr>
        <w:t>“</w:t>
      </w:r>
      <w:r>
        <w:rPr>
          <w:rFonts w:hint="default" w:ascii="仿宋_GB2312" w:hAnsi="Times New Roman" w:eastAsia="仿宋_GB2312" w:cs="仿宋_GB2312"/>
          <w:b w:val="0"/>
          <w:bCs w:val="0"/>
          <w:i w:val="0"/>
          <w:iCs w:val="0"/>
          <w:caps w:val="0"/>
          <w:color w:val="333333"/>
          <w:spacing w:val="0"/>
          <w:sz w:val="21"/>
          <w:szCs w:val="21"/>
          <w:bdr w:val="none" w:color="auto" w:sz="0" w:space="0"/>
          <w:shd w:val="clear" w:fill="FFFFFF"/>
        </w:rPr>
        <w:t>申请取水单位承诺内容</w:t>
      </w:r>
      <w:r>
        <w:rPr>
          <w:rFonts w:hint="default" w:ascii="Times New Roman" w:hAnsi="Times New Roman" w:eastAsia="微软雅黑" w:cs="Times New Roman"/>
          <w:b w:val="0"/>
          <w:bCs w:val="0"/>
          <w:i w:val="0"/>
          <w:iCs w:val="0"/>
          <w:caps w:val="0"/>
          <w:color w:val="333333"/>
          <w:spacing w:val="0"/>
          <w:sz w:val="21"/>
          <w:szCs w:val="21"/>
          <w:bdr w:val="none" w:color="auto" w:sz="0" w:space="0"/>
          <w:shd w:val="clear" w:fill="FFFFFF"/>
        </w:rPr>
        <w:t>”</w:t>
      </w:r>
      <w:r>
        <w:rPr>
          <w:rFonts w:hint="default" w:ascii="仿宋_GB2312" w:hAnsi="Times New Roman" w:eastAsia="仿宋_GB2312" w:cs="仿宋_GB2312"/>
          <w:b w:val="0"/>
          <w:bCs w:val="0"/>
          <w:i w:val="0"/>
          <w:iCs w:val="0"/>
          <w:caps w:val="0"/>
          <w:color w:val="333333"/>
          <w:spacing w:val="0"/>
          <w:sz w:val="21"/>
          <w:szCs w:val="21"/>
          <w:bdr w:val="none" w:color="auto" w:sz="0" w:space="0"/>
          <w:shd w:val="clear" w:fill="FFFFFF"/>
        </w:rPr>
        <w:t>和</w:t>
      </w:r>
      <w:r>
        <w:rPr>
          <w:rFonts w:hint="default" w:ascii="Times New Roman" w:hAnsi="Times New Roman" w:eastAsia="微软雅黑" w:cs="Times New Roman"/>
          <w:b w:val="0"/>
          <w:bCs w:val="0"/>
          <w:i w:val="0"/>
          <w:iCs w:val="0"/>
          <w:caps w:val="0"/>
          <w:color w:val="333333"/>
          <w:spacing w:val="0"/>
          <w:sz w:val="21"/>
          <w:szCs w:val="21"/>
          <w:bdr w:val="none" w:color="auto" w:sz="0" w:space="0"/>
          <w:shd w:val="clear" w:fill="FFFFFF"/>
        </w:rPr>
        <w:t>“</w:t>
      </w:r>
      <w:r>
        <w:rPr>
          <w:rFonts w:hint="default" w:ascii="仿宋_GB2312" w:hAnsi="Times New Roman" w:eastAsia="仿宋_GB2312" w:cs="仿宋_GB2312"/>
          <w:b w:val="0"/>
          <w:bCs w:val="0"/>
          <w:i w:val="0"/>
          <w:iCs w:val="0"/>
          <w:caps w:val="0"/>
          <w:color w:val="333333"/>
          <w:spacing w:val="0"/>
          <w:sz w:val="21"/>
          <w:szCs w:val="21"/>
          <w:bdr w:val="none" w:color="auto" w:sz="0" w:space="0"/>
          <w:shd w:val="clear" w:fill="FFFFFF"/>
        </w:rPr>
        <w:t>审批部门许可决定</w:t>
      </w:r>
      <w:r>
        <w:rPr>
          <w:rFonts w:hint="default" w:ascii="Times New Roman" w:hAnsi="Times New Roman" w:eastAsia="微软雅黑" w:cs="Times New Roman"/>
          <w:b w:val="0"/>
          <w:bCs w:val="0"/>
          <w:i w:val="0"/>
          <w:iCs w:val="0"/>
          <w:caps w:val="0"/>
          <w:color w:val="333333"/>
          <w:spacing w:val="0"/>
          <w:sz w:val="21"/>
          <w:szCs w:val="21"/>
          <w:bdr w:val="none" w:color="auto" w:sz="0" w:space="0"/>
          <w:shd w:val="clear" w:fill="FFFFFF"/>
        </w:rPr>
        <w:t>”</w:t>
      </w:r>
      <w:r>
        <w:rPr>
          <w:rFonts w:hint="default" w:ascii="仿宋_GB2312" w:hAnsi="Times New Roman" w:eastAsia="仿宋_GB2312" w:cs="仿宋_GB2312"/>
          <w:b w:val="0"/>
          <w:bCs w:val="0"/>
          <w:i w:val="0"/>
          <w:iCs w:val="0"/>
          <w:caps w:val="0"/>
          <w:color w:val="333333"/>
          <w:spacing w:val="0"/>
          <w:sz w:val="21"/>
          <w:szCs w:val="21"/>
          <w:bdr w:val="none" w:color="auto" w:sz="0" w:space="0"/>
          <w:shd w:val="clear" w:fill="FFFFFF"/>
        </w:rPr>
        <w:t>不可分割，分割无效。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30"/>
        <w:jc w:val="left"/>
        <w:rPr>
          <w:rFonts w:hint="eastAsia" w:ascii="微软雅黑" w:hAnsi="微软雅黑" w:eastAsia="微软雅黑" w:cs="微软雅黑"/>
          <w:i w:val="0"/>
          <w:iCs w:val="0"/>
          <w:caps w:val="0"/>
          <w:color w:val="333333"/>
          <w:spacing w:val="0"/>
          <w:sz w:val="27"/>
          <w:szCs w:val="27"/>
        </w:rPr>
      </w:pPr>
      <w:r>
        <w:rPr>
          <w:rFonts w:hint="default" w:ascii="Times New Roman" w:hAnsi="Times New Roman" w:eastAsia="微软雅黑" w:cs="Times New Roman"/>
          <w:b w:val="0"/>
          <w:bCs w:val="0"/>
          <w:i w:val="0"/>
          <w:iCs w:val="0"/>
          <w:caps w:val="0"/>
          <w:color w:val="333333"/>
          <w:spacing w:val="0"/>
          <w:sz w:val="21"/>
          <w:szCs w:val="21"/>
          <w:bdr w:val="none" w:color="auto" w:sz="0" w:space="0"/>
          <w:shd w:val="clear" w:fill="FFFFFF"/>
        </w:rPr>
        <w:t>3.</w:t>
      </w:r>
      <w:r>
        <w:rPr>
          <w:rFonts w:hint="default" w:ascii="仿宋_GB2312" w:hAnsi="Times New Roman" w:eastAsia="仿宋_GB2312" w:cs="仿宋_GB2312"/>
          <w:b w:val="0"/>
          <w:bCs w:val="0"/>
          <w:i w:val="0"/>
          <w:iCs w:val="0"/>
          <w:caps w:val="0"/>
          <w:color w:val="333333"/>
          <w:spacing w:val="0"/>
          <w:sz w:val="21"/>
          <w:szCs w:val="21"/>
          <w:bdr w:val="none" w:color="auto" w:sz="0" w:space="0"/>
          <w:shd w:val="clear" w:fill="FFFFFF"/>
        </w:rPr>
        <w:t>本表一式三份，申请取水单位、审批部门、监督检查部门各执一份。</w:t>
      </w:r>
    </w:p>
    <w:p>
      <w:pPr>
        <w:jc w:val="left"/>
        <w:rPr>
          <w:rFonts w:ascii="微软雅黑" w:hAnsi="微软雅黑" w:eastAsia="微软雅黑" w:cs="微软雅黑"/>
          <w:b/>
          <w:bCs/>
          <w:i w:val="0"/>
          <w:iCs w:val="0"/>
          <w:caps w:val="0"/>
          <w:color w:val="333333"/>
          <w:spacing w:val="0"/>
          <w:sz w:val="36"/>
          <w:szCs w:val="36"/>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文鼎小标宋简">
    <w:altName w:val="微软雅黑"/>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I3ZjMzN2U1NWNlZjg0YWNhMjk5OTg4ODA1Mzg5ZWQifQ=="/>
  </w:docVars>
  <w:rsids>
    <w:rsidRoot w:val="60DF5DD5"/>
    <w:rsid w:val="60DF5D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20</Pages>
  <Words>8682</Words>
  <Characters>8747</Characters>
  <Lines>0</Lines>
  <Paragraphs>0</Paragraphs>
  <TotalTime>5</TotalTime>
  <ScaleCrop>false</ScaleCrop>
  <LinksUpToDate>false</LinksUpToDate>
  <CharactersWithSpaces>9427</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2022-06-21T07:33:00Z</dcterms:created>
  <dc:creator>小莉 莉.     </dc:creator>
  <cp:lastModifiedBy>小莉 莉.     </cp:lastModifiedBy>
  <dcterms:modified xsi:type="dcterms:W3CDTF">2022-06-21T07:38:58Z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CCE808DDFCD04E4DA73D1B5F161DEDC0</vt:lpwstr>
  </property>
</Properties>
</file>